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A0BF" w14:textId="77777777" w:rsidR="00F207A2" w:rsidRDefault="00531F41">
      <w:pPr>
        <w:pStyle w:val="Fisatitlu"/>
      </w:pPr>
      <w:r>
        <w:t>fișa disciplinei</w:t>
      </w:r>
    </w:p>
    <w:p w14:paraId="3EB887EB" w14:textId="77777777" w:rsidR="00F207A2" w:rsidRDefault="00531F41">
      <w:pPr>
        <w:pStyle w:val="Fisasubtitlu"/>
        <w:numPr>
          <w:ilvl w:val="0"/>
          <w:numId w:val="2"/>
        </w:numPr>
      </w:pPr>
      <w:r>
        <w:t>Date despre program</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812"/>
        <w:gridCol w:w="5826"/>
      </w:tblGrid>
      <w:tr w:rsidR="00F207A2" w14:paraId="506F2AE5" w14:textId="77777777">
        <w:trPr>
          <w:tblHeader/>
        </w:trPr>
        <w:tc>
          <w:tcPr>
            <w:tcW w:w="3812" w:type="dxa"/>
            <w:tcBorders>
              <w:top w:val="single" w:sz="4" w:space="0" w:color="000000"/>
              <w:left w:val="single" w:sz="4" w:space="0" w:color="000000"/>
              <w:bottom w:val="single" w:sz="4" w:space="0" w:color="000000"/>
            </w:tcBorders>
            <w:shd w:val="clear" w:color="auto" w:fill="auto"/>
          </w:tcPr>
          <w:p w14:paraId="4843159E" w14:textId="77777777" w:rsidR="00F207A2" w:rsidRDefault="00531F41">
            <w:pPr>
              <w:pStyle w:val="TableContents"/>
              <w:widowControl w:val="0"/>
              <w:numPr>
                <w:ilvl w:val="1"/>
                <w:numId w:val="2"/>
              </w:numPr>
              <w:rPr>
                <w:szCs w:val="22"/>
              </w:rPr>
            </w:pPr>
            <w:r>
              <w:rPr>
                <w:szCs w:val="22"/>
              </w:rPr>
              <w:t>Instituția de învățământ superior</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14:paraId="50A120AB" w14:textId="77777777" w:rsidR="00F207A2" w:rsidRDefault="00531F41">
            <w:pPr>
              <w:pStyle w:val="TableContents"/>
              <w:widowControl w:val="0"/>
              <w:rPr>
                <w:szCs w:val="22"/>
              </w:rPr>
            </w:pPr>
            <w:r>
              <w:rPr>
                <w:szCs w:val="22"/>
              </w:rPr>
              <w:t>Universitatea Creștină Partium</w:t>
            </w:r>
          </w:p>
        </w:tc>
      </w:tr>
      <w:tr w:rsidR="00F207A2" w14:paraId="0BC1BB3C" w14:textId="77777777">
        <w:tc>
          <w:tcPr>
            <w:tcW w:w="3812" w:type="dxa"/>
            <w:tcBorders>
              <w:left w:val="single" w:sz="4" w:space="0" w:color="000000"/>
              <w:bottom w:val="single" w:sz="4" w:space="0" w:color="000000"/>
            </w:tcBorders>
            <w:shd w:val="clear" w:color="auto" w:fill="auto"/>
          </w:tcPr>
          <w:p w14:paraId="53CD66CF" w14:textId="77777777" w:rsidR="00F207A2" w:rsidRDefault="00531F41">
            <w:pPr>
              <w:pStyle w:val="TableContents"/>
              <w:widowControl w:val="0"/>
              <w:numPr>
                <w:ilvl w:val="1"/>
                <w:numId w:val="2"/>
              </w:numPr>
              <w:rPr>
                <w:szCs w:val="22"/>
              </w:rPr>
            </w:pPr>
            <w:r>
              <w:rPr>
                <w:szCs w:val="22"/>
              </w:rPr>
              <w:t>Facultatea</w:t>
            </w:r>
          </w:p>
        </w:tc>
        <w:tc>
          <w:tcPr>
            <w:tcW w:w="5825" w:type="dxa"/>
            <w:tcBorders>
              <w:left w:val="single" w:sz="4" w:space="0" w:color="000000"/>
              <w:bottom w:val="single" w:sz="4" w:space="0" w:color="000000"/>
              <w:right w:val="single" w:sz="4" w:space="0" w:color="000000"/>
            </w:tcBorders>
            <w:shd w:val="clear" w:color="auto" w:fill="auto"/>
          </w:tcPr>
          <w:p w14:paraId="09EE0851" w14:textId="77777777" w:rsidR="00F207A2" w:rsidRDefault="00531F41">
            <w:pPr>
              <w:pStyle w:val="TableContents"/>
              <w:widowControl w:val="0"/>
              <w:rPr>
                <w:szCs w:val="22"/>
              </w:rPr>
            </w:pPr>
            <w:r>
              <w:rPr>
                <w:szCs w:val="22"/>
              </w:rPr>
              <w:t>Facultatea de Științe Economice și Sociale</w:t>
            </w:r>
          </w:p>
        </w:tc>
      </w:tr>
      <w:tr w:rsidR="00F207A2" w14:paraId="78E4142C" w14:textId="77777777">
        <w:tc>
          <w:tcPr>
            <w:tcW w:w="3812" w:type="dxa"/>
            <w:tcBorders>
              <w:left w:val="single" w:sz="4" w:space="0" w:color="000000"/>
              <w:bottom w:val="single" w:sz="4" w:space="0" w:color="000000"/>
            </w:tcBorders>
            <w:shd w:val="clear" w:color="auto" w:fill="auto"/>
          </w:tcPr>
          <w:p w14:paraId="22389BEE" w14:textId="77777777" w:rsidR="00F207A2" w:rsidRDefault="00531F41">
            <w:pPr>
              <w:pStyle w:val="TableContents"/>
              <w:widowControl w:val="0"/>
              <w:numPr>
                <w:ilvl w:val="1"/>
                <w:numId w:val="2"/>
              </w:numPr>
              <w:rPr>
                <w:szCs w:val="22"/>
              </w:rPr>
            </w:pPr>
            <w:r>
              <w:rPr>
                <w:szCs w:val="22"/>
              </w:rPr>
              <w:t>Departamentul</w:t>
            </w:r>
          </w:p>
        </w:tc>
        <w:tc>
          <w:tcPr>
            <w:tcW w:w="5825" w:type="dxa"/>
            <w:tcBorders>
              <w:left w:val="single" w:sz="4" w:space="0" w:color="000000"/>
              <w:bottom w:val="single" w:sz="4" w:space="0" w:color="000000"/>
              <w:right w:val="single" w:sz="4" w:space="0" w:color="000000"/>
            </w:tcBorders>
            <w:shd w:val="clear" w:color="auto" w:fill="auto"/>
          </w:tcPr>
          <w:p w14:paraId="70C2B69A" w14:textId="0F928C75" w:rsidR="00F207A2" w:rsidRDefault="00531F41">
            <w:pPr>
              <w:pStyle w:val="TableContents"/>
              <w:widowControl w:val="0"/>
              <w:rPr>
                <w:szCs w:val="22"/>
              </w:rPr>
            </w:pPr>
            <w:r>
              <w:rPr>
                <w:szCs w:val="22"/>
              </w:rPr>
              <w:t xml:space="preserve">Departamentul de </w:t>
            </w:r>
            <w:r w:rsidR="002E6EC9">
              <w:rPr>
                <w:szCs w:val="22"/>
              </w:rPr>
              <w:t>Economie</w:t>
            </w:r>
          </w:p>
        </w:tc>
      </w:tr>
      <w:tr w:rsidR="00F207A2" w14:paraId="5E2DDEFF" w14:textId="77777777">
        <w:tc>
          <w:tcPr>
            <w:tcW w:w="3812" w:type="dxa"/>
            <w:tcBorders>
              <w:left w:val="single" w:sz="4" w:space="0" w:color="000000"/>
              <w:bottom w:val="single" w:sz="4" w:space="0" w:color="000000"/>
            </w:tcBorders>
            <w:shd w:val="clear" w:color="auto" w:fill="auto"/>
          </w:tcPr>
          <w:p w14:paraId="60E6E148" w14:textId="77777777" w:rsidR="00F207A2" w:rsidRDefault="00531F41">
            <w:pPr>
              <w:pStyle w:val="TableContents"/>
              <w:widowControl w:val="0"/>
              <w:numPr>
                <w:ilvl w:val="1"/>
                <w:numId w:val="2"/>
              </w:numPr>
              <w:rPr>
                <w:szCs w:val="22"/>
              </w:rPr>
            </w:pPr>
            <w:r>
              <w:rPr>
                <w:szCs w:val="22"/>
              </w:rPr>
              <w:t>Domeniul de studii</w:t>
            </w:r>
          </w:p>
        </w:tc>
        <w:tc>
          <w:tcPr>
            <w:tcW w:w="5825" w:type="dxa"/>
            <w:tcBorders>
              <w:left w:val="single" w:sz="4" w:space="0" w:color="000000"/>
              <w:bottom w:val="single" w:sz="4" w:space="0" w:color="000000"/>
              <w:right w:val="single" w:sz="4" w:space="0" w:color="000000"/>
            </w:tcBorders>
            <w:shd w:val="clear" w:color="auto" w:fill="auto"/>
          </w:tcPr>
          <w:p w14:paraId="145D6665" w14:textId="6F20E871" w:rsidR="00F207A2" w:rsidRDefault="008F2D5B">
            <w:pPr>
              <w:pStyle w:val="TableContents"/>
              <w:widowControl w:val="0"/>
              <w:rPr>
                <w:szCs w:val="22"/>
              </w:rPr>
            </w:pPr>
            <w:r>
              <w:rPr>
                <w:szCs w:val="22"/>
              </w:rPr>
              <w:t>Toate specializările</w:t>
            </w:r>
          </w:p>
        </w:tc>
      </w:tr>
      <w:tr w:rsidR="00F207A2" w14:paraId="3733AA73" w14:textId="77777777">
        <w:tc>
          <w:tcPr>
            <w:tcW w:w="3812" w:type="dxa"/>
            <w:tcBorders>
              <w:left w:val="single" w:sz="4" w:space="0" w:color="000000"/>
              <w:bottom w:val="single" w:sz="4" w:space="0" w:color="000000"/>
            </w:tcBorders>
            <w:shd w:val="clear" w:color="auto" w:fill="auto"/>
          </w:tcPr>
          <w:p w14:paraId="20D0C038" w14:textId="77777777" w:rsidR="00F207A2" w:rsidRDefault="00531F41">
            <w:pPr>
              <w:pStyle w:val="TableContents"/>
              <w:widowControl w:val="0"/>
              <w:numPr>
                <w:ilvl w:val="1"/>
                <w:numId w:val="2"/>
              </w:numPr>
              <w:rPr>
                <w:szCs w:val="22"/>
              </w:rPr>
            </w:pPr>
            <w:r>
              <w:rPr>
                <w:szCs w:val="22"/>
              </w:rPr>
              <w:t>Ciclul de studii</w:t>
            </w:r>
          </w:p>
        </w:tc>
        <w:tc>
          <w:tcPr>
            <w:tcW w:w="5825" w:type="dxa"/>
            <w:tcBorders>
              <w:left w:val="single" w:sz="4" w:space="0" w:color="000000"/>
              <w:bottom w:val="single" w:sz="4" w:space="0" w:color="000000"/>
              <w:right w:val="single" w:sz="4" w:space="0" w:color="000000"/>
            </w:tcBorders>
            <w:shd w:val="clear" w:color="auto" w:fill="auto"/>
          </w:tcPr>
          <w:p w14:paraId="036AE72F" w14:textId="0D2DD785" w:rsidR="00F207A2" w:rsidRDefault="008F2D5B">
            <w:pPr>
              <w:pStyle w:val="TableContents"/>
              <w:widowControl w:val="0"/>
              <w:rPr>
                <w:szCs w:val="22"/>
              </w:rPr>
            </w:pPr>
            <w:r>
              <w:rPr>
                <w:szCs w:val="22"/>
              </w:rPr>
              <w:t>Licență</w:t>
            </w:r>
          </w:p>
        </w:tc>
      </w:tr>
      <w:tr w:rsidR="00F207A2" w14:paraId="497075C9" w14:textId="77777777">
        <w:tc>
          <w:tcPr>
            <w:tcW w:w="3812" w:type="dxa"/>
            <w:tcBorders>
              <w:left w:val="single" w:sz="4" w:space="0" w:color="000000"/>
              <w:bottom w:val="single" w:sz="4" w:space="0" w:color="000000"/>
            </w:tcBorders>
            <w:shd w:val="clear" w:color="auto" w:fill="auto"/>
          </w:tcPr>
          <w:p w14:paraId="541ED657" w14:textId="77777777" w:rsidR="00F207A2" w:rsidRDefault="00531F41">
            <w:pPr>
              <w:pStyle w:val="TableContents"/>
              <w:widowControl w:val="0"/>
              <w:numPr>
                <w:ilvl w:val="1"/>
                <w:numId w:val="2"/>
              </w:numPr>
              <w:rPr>
                <w:szCs w:val="22"/>
              </w:rPr>
            </w:pPr>
            <w:r>
              <w:rPr>
                <w:szCs w:val="22"/>
              </w:rPr>
              <w:t>Programul de studii/Calificarea</w:t>
            </w:r>
          </w:p>
        </w:tc>
        <w:tc>
          <w:tcPr>
            <w:tcW w:w="5825" w:type="dxa"/>
            <w:tcBorders>
              <w:left w:val="single" w:sz="4" w:space="0" w:color="000000"/>
              <w:bottom w:val="single" w:sz="4" w:space="0" w:color="000000"/>
              <w:right w:val="single" w:sz="4" w:space="0" w:color="000000"/>
            </w:tcBorders>
            <w:shd w:val="clear" w:color="auto" w:fill="auto"/>
          </w:tcPr>
          <w:p w14:paraId="3E11BC45" w14:textId="002E29C6" w:rsidR="00F207A2" w:rsidRDefault="00E76025">
            <w:pPr>
              <w:pStyle w:val="TableContents"/>
              <w:widowControl w:val="0"/>
              <w:rPr>
                <w:szCs w:val="22"/>
              </w:rPr>
            </w:pPr>
            <w:r>
              <w:rPr>
                <w:szCs w:val="22"/>
              </w:rPr>
              <w:t>Management</w:t>
            </w:r>
          </w:p>
        </w:tc>
      </w:tr>
    </w:tbl>
    <w:p w14:paraId="7A638E3C" w14:textId="77777777" w:rsidR="00F207A2" w:rsidRDefault="00531F41">
      <w:pPr>
        <w:pStyle w:val="Fisasubtitlu"/>
        <w:numPr>
          <w:ilvl w:val="0"/>
          <w:numId w:val="2"/>
        </w:numPr>
      </w:pPr>
      <w:r>
        <w:t>Date despre disciplină</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803"/>
        <w:gridCol w:w="5835"/>
      </w:tblGrid>
      <w:tr w:rsidR="00F207A2" w14:paraId="32C173CB" w14:textId="77777777">
        <w:trPr>
          <w:tblHeader/>
        </w:trPr>
        <w:tc>
          <w:tcPr>
            <w:tcW w:w="3803" w:type="dxa"/>
            <w:tcBorders>
              <w:top w:val="single" w:sz="4" w:space="0" w:color="000000"/>
              <w:left w:val="single" w:sz="4" w:space="0" w:color="000000"/>
              <w:bottom w:val="single" w:sz="4" w:space="0" w:color="000000"/>
            </w:tcBorders>
            <w:shd w:val="clear" w:color="auto" w:fill="auto"/>
          </w:tcPr>
          <w:p w14:paraId="58549B6A" w14:textId="77777777" w:rsidR="00F207A2" w:rsidRDefault="00531F41">
            <w:pPr>
              <w:pStyle w:val="TableContents"/>
              <w:widowControl w:val="0"/>
              <w:numPr>
                <w:ilvl w:val="1"/>
                <w:numId w:val="2"/>
              </w:numPr>
              <w:rPr>
                <w:szCs w:val="22"/>
              </w:rPr>
            </w:pPr>
            <w:r>
              <w:rPr>
                <w:szCs w:val="22"/>
              </w:rPr>
              <w:t>Denumirea disciplinei</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40DB2905" w14:textId="372C437B" w:rsidR="00F207A2" w:rsidRDefault="008F2D5B">
            <w:pPr>
              <w:pStyle w:val="TableContents"/>
              <w:widowControl w:val="0"/>
              <w:rPr>
                <w:szCs w:val="22"/>
              </w:rPr>
            </w:pPr>
            <w:r>
              <w:rPr>
                <w:szCs w:val="22"/>
              </w:rPr>
              <w:t>Istoria culturii maghiare</w:t>
            </w:r>
          </w:p>
        </w:tc>
      </w:tr>
      <w:tr w:rsidR="00F207A2" w14:paraId="6526877A" w14:textId="77777777">
        <w:tc>
          <w:tcPr>
            <w:tcW w:w="3803" w:type="dxa"/>
            <w:tcBorders>
              <w:left w:val="single" w:sz="4" w:space="0" w:color="000000"/>
              <w:bottom w:val="single" w:sz="4" w:space="0" w:color="000000"/>
            </w:tcBorders>
            <w:shd w:val="clear" w:color="auto" w:fill="auto"/>
          </w:tcPr>
          <w:p w14:paraId="4283F775" w14:textId="77777777" w:rsidR="00F207A2" w:rsidRDefault="00531F41">
            <w:pPr>
              <w:pStyle w:val="TableContents"/>
              <w:widowControl w:val="0"/>
              <w:numPr>
                <w:ilvl w:val="1"/>
                <w:numId w:val="2"/>
              </w:numPr>
              <w:rPr>
                <w:szCs w:val="22"/>
              </w:rPr>
            </w:pPr>
            <w:r>
              <w:rPr>
                <w:szCs w:val="22"/>
              </w:rPr>
              <w:t>Titularul activității de curs</w:t>
            </w:r>
          </w:p>
        </w:tc>
        <w:tc>
          <w:tcPr>
            <w:tcW w:w="5834" w:type="dxa"/>
            <w:tcBorders>
              <w:left w:val="single" w:sz="4" w:space="0" w:color="000000"/>
              <w:bottom w:val="single" w:sz="4" w:space="0" w:color="000000"/>
              <w:right w:val="single" w:sz="4" w:space="0" w:color="000000"/>
            </w:tcBorders>
            <w:shd w:val="clear" w:color="auto" w:fill="auto"/>
          </w:tcPr>
          <w:p w14:paraId="5BB90CA2" w14:textId="755284E5" w:rsidR="00F207A2" w:rsidRDefault="008F2D5B">
            <w:pPr>
              <w:pStyle w:val="TableContents"/>
              <w:widowControl w:val="0"/>
              <w:rPr>
                <w:szCs w:val="22"/>
              </w:rPr>
            </w:pPr>
            <w:r>
              <w:rPr>
                <w:szCs w:val="22"/>
              </w:rPr>
              <w:t>Dr. Kulcsár Árpád</w:t>
            </w:r>
          </w:p>
        </w:tc>
      </w:tr>
      <w:tr w:rsidR="00F207A2" w14:paraId="4E281041" w14:textId="77777777">
        <w:tc>
          <w:tcPr>
            <w:tcW w:w="3803" w:type="dxa"/>
            <w:tcBorders>
              <w:left w:val="single" w:sz="4" w:space="0" w:color="000000"/>
              <w:bottom w:val="single" w:sz="4" w:space="0" w:color="000000"/>
            </w:tcBorders>
            <w:shd w:val="clear" w:color="auto" w:fill="auto"/>
          </w:tcPr>
          <w:p w14:paraId="1228515A" w14:textId="77777777" w:rsidR="00F207A2" w:rsidRDefault="00531F41">
            <w:pPr>
              <w:pStyle w:val="TableContents"/>
              <w:widowControl w:val="0"/>
              <w:numPr>
                <w:ilvl w:val="1"/>
                <w:numId w:val="2"/>
              </w:numPr>
              <w:rPr>
                <w:szCs w:val="22"/>
              </w:rPr>
            </w:pPr>
            <w:r>
              <w:rPr>
                <w:szCs w:val="22"/>
              </w:rPr>
              <w:t>Titularul activității de seminar</w:t>
            </w:r>
          </w:p>
        </w:tc>
        <w:tc>
          <w:tcPr>
            <w:tcW w:w="5834" w:type="dxa"/>
            <w:tcBorders>
              <w:left w:val="single" w:sz="4" w:space="0" w:color="000000"/>
              <w:bottom w:val="single" w:sz="4" w:space="0" w:color="000000"/>
              <w:right w:val="single" w:sz="4" w:space="0" w:color="000000"/>
            </w:tcBorders>
            <w:shd w:val="clear" w:color="auto" w:fill="auto"/>
          </w:tcPr>
          <w:p w14:paraId="2FC5B11A" w14:textId="4EAFBA6C" w:rsidR="00F207A2" w:rsidRDefault="008F2D5B">
            <w:pPr>
              <w:pStyle w:val="TableContents"/>
              <w:widowControl w:val="0"/>
              <w:rPr>
                <w:szCs w:val="22"/>
              </w:rPr>
            </w:pPr>
            <w:r>
              <w:rPr>
                <w:szCs w:val="22"/>
              </w:rPr>
              <w:t>Dr. Kulcsár Árpád</w:t>
            </w:r>
          </w:p>
        </w:tc>
      </w:tr>
      <w:tr w:rsidR="00F207A2" w14:paraId="61861BEC" w14:textId="77777777">
        <w:tc>
          <w:tcPr>
            <w:tcW w:w="3803" w:type="dxa"/>
            <w:tcBorders>
              <w:left w:val="single" w:sz="4" w:space="0" w:color="000000"/>
              <w:bottom w:val="single" w:sz="4" w:space="0" w:color="000000"/>
            </w:tcBorders>
            <w:shd w:val="clear" w:color="auto" w:fill="auto"/>
          </w:tcPr>
          <w:p w14:paraId="72047756" w14:textId="77777777" w:rsidR="00F207A2" w:rsidRDefault="00531F41">
            <w:pPr>
              <w:pStyle w:val="TableContents"/>
              <w:widowControl w:val="0"/>
              <w:numPr>
                <w:ilvl w:val="1"/>
                <w:numId w:val="2"/>
              </w:numPr>
              <w:rPr>
                <w:szCs w:val="22"/>
              </w:rPr>
            </w:pPr>
            <w:r>
              <w:rPr>
                <w:szCs w:val="22"/>
              </w:rPr>
              <w:t>Anul de studiu</w:t>
            </w:r>
          </w:p>
        </w:tc>
        <w:tc>
          <w:tcPr>
            <w:tcW w:w="5834" w:type="dxa"/>
            <w:tcBorders>
              <w:left w:val="single" w:sz="4" w:space="0" w:color="000000"/>
              <w:bottom w:val="single" w:sz="4" w:space="0" w:color="000000"/>
              <w:right w:val="single" w:sz="4" w:space="0" w:color="000000"/>
            </w:tcBorders>
            <w:shd w:val="clear" w:color="auto" w:fill="auto"/>
          </w:tcPr>
          <w:p w14:paraId="30630366" w14:textId="15371980" w:rsidR="00F207A2" w:rsidRPr="008F2D5B" w:rsidRDefault="008F2D5B" w:rsidP="008F2D5B">
            <w:pPr>
              <w:pStyle w:val="TableContents"/>
              <w:widowControl w:val="0"/>
              <w:rPr>
                <w:szCs w:val="22"/>
                <w:lang w:val="en-US"/>
              </w:rPr>
            </w:pPr>
            <w:r w:rsidRPr="008F2D5B">
              <w:rPr>
                <w:szCs w:val="22"/>
                <w:lang w:val="en-US"/>
              </w:rPr>
              <w:t>I.</w:t>
            </w:r>
            <w:r>
              <w:rPr>
                <w:szCs w:val="22"/>
                <w:lang w:val="en-US"/>
              </w:rPr>
              <w:t xml:space="preserve"> </w:t>
            </w:r>
          </w:p>
        </w:tc>
      </w:tr>
      <w:tr w:rsidR="00F207A2" w14:paraId="6788F40A" w14:textId="77777777">
        <w:tc>
          <w:tcPr>
            <w:tcW w:w="3803" w:type="dxa"/>
            <w:tcBorders>
              <w:left w:val="single" w:sz="4" w:space="0" w:color="000000"/>
              <w:bottom w:val="single" w:sz="4" w:space="0" w:color="000000"/>
            </w:tcBorders>
            <w:shd w:val="clear" w:color="auto" w:fill="auto"/>
          </w:tcPr>
          <w:p w14:paraId="70EA0B97" w14:textId="77777777" w:rsidR="00F207A2" w:rsidRDefault="00531F41">
            <w:pPr>
              <w:pStyle w:val="TableContents"/>
              <w:widowControl w:val="0"/>
              <w:numPr>
                <w:ilvl w:val="1"/>
                <w:numId w:val="2"/>
              </w:numPr>
              <w:rPr>
                <w:szCs w:val="22"/>
              </w:rPr>
            </w:pPr>
            <w:r>
              <w:rPr>
                <w:szCs w:val="22"/>
              </w:rPr>
              <w:t>Semestrul</w:t>
            </w:r>
          </w:p>
        </w:tc>
        <w:tc>
          <w:tcPr>
            <w:tcW w:w="5834" w:type="dxa"/>
            <w:tcBorders>
              <w:left w:val="single" w:sz="4" w:space="0" w:color="000000"/>
              <w:bottom w:val="single" w:sz="4" w:space="0" w:color="000000"/>
              <w:right w:val="single" w:sz="4" w:space="0" w:color="000000"/>
            </w:tcBorders>
            <w:shd w:val="clear" w:color="auto" w:fill="auto"/>
          </w:tcPr>
          <w:p w14:paraId="5DCB9E68" w14:textId="1E50B233" w:rsidR="00F207A2" w:rsidRPr="00576C9E" w:rsidRDefault="000648AB">
            <w:pPr>
              <w:pStyle w:val="TableContents"/>
              <w:widowControl w:val="0"/>
              <w:rPr>
                <w:szCs w:val="22"/>
                <w:lang w:val="hu-HU"/>
              </w:rPr>
            </w:pPr>
            <w:r>
              <w:rPr>
                <w:szCs w:val="22"/>
              </w:rPr>
              <w:t>2</w:t>
            </w:r>
          </w:p>
        </w:tc>
      </w:tr>
      <w:tr w:rsidR="00F207A2" w14:paraId="03D1D208" w14:textId="77777777">
        <w:tc>
          <w:tcPr>
            <w:tcW w:w="3803" w:type="dxa"/>
            <w:tcBorders>
              <w:left w:val="single" w:sz="4" w:space="0" w:color="000000"/>
              <w:bottom w:val="single" w:sz="4" w:space="0" w:color="000000"/>
            </w:tcBorders>
            <w:shd w:val="clear" w:color="auto" w:fill="auto"/>
          </w:tcPr>
          <w:p w14:paraId="0C0711EE" w14:textId="77777777" w:rsidR="00F207A2" w:rsidRDefault="00531F41">
            <w:pPr>
              <w:pStyle w:val="TableContents"/>
              <w:widowControl w:val="0"/>
              <w:numPr>
                <w:ilvl w:val="1"/>
                <w:numId w:val="2"/>
              </w:numPr>
              <w:rPr>
                <w:szCs w:val="22"/>
              </w:rPr>
            </w:pPr>
            <w:r>
              <w:rPr>
                <w:szCs w:val="22"/>
              </w:rPr>
              <w:t>Tipul de evaluare</w:t>
            </w:r>
          </w:p>
        </w:tc>
        <w:tc>
          <w:tcPr>
            <w:tcW w:w="5834" w:type="dxa"/>
            <w:tcBorders>
              <w:left w:val="single" w:sz="4" w:space="0" w:color="000000"/>
              <w:bottom w:val="single" w:sz="4" w:space="0" w:color="000000"/>
              <w:right w:val="single" w:sz="4" w:space="0" w:color="000000"/>
            </w:tcBorders>
            <w:shd w:val="clear" w:color="auto" w:fill="auto"/>
          </w:tcPr>
          <w:p w14:paraId="06479954" w14:textId="392693E0" w:rsidR="00F207A2" w:rsidRDefault="008F2D5B">
            <w:pPr>
              <w:pStyle w:val="TableContents"/>
              <w:widowControl w:val="0"/>
              <w:rPr>
                <w:szCs w:val="22"/>
              </w:rPr>
            </w:pPr>
            <w:r>
              <w:rPr>
                <w:szCs w:val="22"/>
              </w:rPr>
              <w:t>Colocviu</w:t>
            </w:r>
          </w:p>
        </w:tc>
      </w:tr>
      <w:tr w:rsidR="00F207A2" w14:paraId="5844D37B" w14:textId="77777777">
        <w:tc>
          <w:tcPr>
            <w:tcW w:w="3803" w:type="dxa"/>
            <w:tcBorders>
              <w:left w:val="single" w:sz="4" w:space="0" w:color="000000"/>
              <w:bottom w:val="single" w:sz="4" w:space="0" w:color="000000"/>
            </w:tcBorders>
            <w:shd w:val="clear" w:color="auto" w:fill="auto"/>
          </w:tcPr>
          <w:p w14:paraId="23733E52" w14:textId="77777777" w:rsidR="00F207A2" w:rsidRDefault="00531F41">
            <w:pPr>
              <w:pStyle w:val="TableContents"/>
              <w:widowControl w:val="0"/>
              <w:numPr>
                <w:ilvl w:val="1"/>
                <w:numId w:val="2"/>
              </w:numPr>
              <w:rPr>
                <w:szCs w:val="22"/>
              </w:rPr>
            </w:pPr>
            <w:r>
              <w:rPr>
                <w:szCs w:val="22"/>
              </w:rPr>
              <w:t>Regimul disciplinei</w:t>
            </w:r>
          </w:p>
        </w:tc>
        <w:tc>
          <w:tcPr>
            <w:tcW w:w="5834" w:type="dxa"/>
            <w:tcBorders>
              <w:left w:val="single" w:sz="4" w:space="0" w:color="000000"/>
              <w:bottom w:val="single" w:sz="4" w:space="0" w:color="000000"/>
              <w:right w:val="single" w:sz="4" w:space="0" w:color="000000"/>
            </w:tcBorders>
            <w:shd w:val="clear" w:color="auto" w:fill="auto"/>
          </w:tcPr>
          <w:p w14:paraId="172A9939" w14:textId="5A7C2B08" w:rsidR="00F207A2" w:rsidRPr="008F2D5B" w:rsidRDefault="008F2D5B">
            <w:pPr>
              <w:pStyle w:val="TableContents"/>
              <w:widowControl w:val="0"/>
              <w:rPr>
                <w:szCs w:val="22"/>
              </w:rPr>
            </w:pPr>
            <w:r>
              <w:rPr>
                <w:szCs w:val="22"/>
              </w:rPr>
              <w:t>Facultativă</w:t>
            </w:r>
          </w:p>
        </w:tc>
      </w:tr>
    </w:tbl>
    <w:p w14:paraId="6372033A" w14:textId="77777777" w:rsidR="00F207A2" w:rsidRDefault="00531F41">
      <w:pPr>
        <w:pStyle w:val="Fisasubtitlu"/>
        <w:numPr>
          <w:ilvl w:val="0"/>
          <w:numId w:val="2"/>
        </w:numPr>
      </w:pPr>
      <w:r>
        <w:t>Timpul total estimat</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799"/>
        <w:gridCol w:w="954"/>
        <w:gridCol w:w="1475"/>
        <w:gridCol w:w="568"/>
        <w:gridCol w:w="2156"/>
        <w:gridCol w:w="686"/>
      </w:tblGrid>
      <w:tr w:rsidR="00F207A2" w14:paraId="014DD42E" w14:textId="77777777" w:rsidTr="004028E7">
        <w:trPr>
          <w:tblHeader/>
        </w:trPr>
        <w:tc>
          <w:tcPr>
            <w:tcW w:w="3799" w:type="dxa"/>
            <w:tcBorders>
              <w:top w:val="single" w:sz="4" w:space="0" w:color="000000"/>
              <w:left w:val="single" w:sz="4" w:space="0" w:color="000000"/>
              <w:bottom w:val="single" w:sz="4" w:space="0" w:color="000000"/>
            </w:tcBorders>
            <w:shd w:val="clear" w:color="auto" w:fill="auto"/>
          </w:tcPr>
          <w:p w14:paraId="27F2B757" w14:textId="77777777" w:rsidR="00F207A2" w:rsidRDefault="00531F41">
            <w:pPr>
              <w:pStyle w:val="TableContents"/>
              <w:widowControl w:val="0"/>
              <w:numPr>
                <w:ilvl w:val="1"/>
                <w:numId w:val="2"/>
              </w:numPr>
            </w:pPr>
            <w:r>
              <w:rPr>
                <w:rFonts w:cs="Times New Roman"/>
                <w:sz w:val="24"/>
              </w:rPr>
              <w:t>Num</w:t>
            </w:r>
            <w:r>
              <w:rPr>
                <w:rFonts w:cs="Times New Roman"/>
                <w:spacing w:val="-1"/>
                <w:sz w:val="24"/>
              </w:rPr>
              <w:t>ă</w:t>
            </w:r>
            <w:r>
              <w:rPr>
                <w:rFonts w:cs="Times New Roman"/>
                <w:sz w:val="24"/>
              </w:rPr>
              <w:t>r de o</w:t>
            </w:r>
            <w:r>
              <w:rPr>
                <w:rFonts w:cs="Times New Roman"/>
                <w:spacing w:val="1"/>
                <w:sz w:val="24"/>
              </w:rPr>
              <w:t>r</w:t>
            </w:r>
            <w:r>
              <w:rPr>
                <w:rFonts w:cs="Times New Roman"/>
                <w:sz w:val="24"/>
              </w:rPr>
              <w:t xml:space="preserve">e pe </w:t>
            </w:r>
            <w:r>
              <w:rPr>
                <w:rFonts w:cs="Times New Roman"/>
                <w:spacing w:val="2"/>
                <w:sz w:val="24"/>
              </w:rPr>
              <w:t>s</w:t>
            </w:r>
            <w:r>
              <w:rPr>
                <w:rFonts w:cs="Times New Roman"/>
                <w:spacing w:val="-1"/>
                <w:sz w:val="24"/>
              </w:rPr>
              <w:t>ă</w:t>
            </w:r>
            <w:r>
              <w:rPr>
                <w:rFonts w:cs="Times New Roman"/>
                <w:sz w:val="24"/>
              </w:rPr>
              <w:t>ptăm</w:t>
            </w:r>
            <w:r>
              <w:rPr>
                <w:rFonts w:cs="Times New Roman"/>
                <w:spacing w:val="-1"/>
                <w:sz w:val="24"/>
              </w:rPr>
              <w:t>â</w:t>
            </w:r>
            <w:r>
              <w:rPr>
                <w:rFonts w:cs="Times New Roman"/>
                <w:sz w:val="24"/>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5705455" w14:textId="688BBD80" w:rsidR="00F207A2" w:rsidRDefault="008F2D5B">
            <w:pPr>
              <w:pStyle w:val="TableContents"/>
              <w:widowControl w:val="0"/>
            </w:pPr>
            <w: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15FFE8B" w14:textId="77777777" w:rsidR="00F207A2" w:rsidRDefault="00531F41">
            <w:pPr>
              <w:pStyle w:val="TableContents"/>
              <w:widowControl w:val="0"/>
              <w:numPr>
                <w:ilvl w:val="1"/>
                <w:numId w:val="2"/>
              </w:numPr>
            </w:pPr>
            <w:r>
              <w:t>curs</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AB50725" w14:textId="53F1D168" w:rsidR="00F207A2" w:rsidRDefault="008F2D5B">
            <w:pPr>
              <w:pStyle w:val="TableContents"/>
              <w:widowControl w:val="0"/>
            </w:pPr>
            <w: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4DDFD874" w14:textId="77777777" w:rsidR="00F207A2" w:rsidRDefault="00531F41">
            <w:pPr>
              <w:pStyle w:val="TableContents"/>
              <w:widowControl w:val="0"/>
              <w:numPr>
                <w:ilvl w:val="1"/>
                <w:numId w:val="2"/>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1F7FB4F5" w14:textId="7EFB70EC" w:rsidR="00F207A2" w:rsidRDefault="008F2D5B">
            <w:pPr>
              <w:pStyle w:val="TableContents"/>
              <w:widowControl w:val="0"/>
            </w:pPr>
            <w:r>
              <w:t>1</w:t>
            </w:r>
          </w:p>
        </w:tc>
      </w:tr>
      <w:tr w:rsidR="00F207A2" w14:paraId="6C48B3E4" w14:textId="77777777" w:rsidTr="004028E7">
        <w:tc>
          <w:tcPr>
            <w:tcW w:w="3799" w:type="dxa"/>
            <w:tcBorders>
              <w:left w:val="single" w:sz="4" w:space="0" w:color="000000"/>
              <w:bottom w:val="single" w:sz="4" w:space="0" w:color="000000"/>
            </w:tcBorders>
            <w:shd w:val="clear" w:color="auto" w:fill="auto"/>
          </w:tcPr>
          <w:p w14:paraId="21D18C87" w14:textId="77777777" w:rsidR="00F207A2" w:rsidRDefault="00531F41">
            <w:pPr>
              <w:pStyle w:val="TableContents"/>
              <w:widowControl w:val="0"/>
              <w:numPr>
                <w:ilvl w:val="1"/>
                <w:numId w:val="2"/>
              </w:numPr>
            </w:pPr>
            <w:r>
              <w:rPr>
                <w:rFonts w:cs="Times New Roman"/>
                <w:sz w:val="24"/>
              </w:rPr>
              <w:t>Total o</w:t>
            </w:r>
            <w:r>
              <w:rPr>
                <w:rFonts w:cs="Times New Roman"/>
                <w:spacing w:val="-1"/>
                <w:sz w:val="24"/>
              </w:rPr>
              <w:t>r</w:t>
            </w:r>
            <w:r>
              <w:rPr>
                <w:rFonts w:cs="Times New Roman"/>
                <w:sz w:val="24"/>
              </w:rPr>
              <w:t>e din p</w:t>
            </w:r>
            <w:r>
              <w:rPr>
                <w:rFonts w:cs="Times New Roman"/>
                <w:spacing w:val="1"/>
                <w:sz w:val="24"/>
              </w:rPr>
              <w:t>l</w:t>
            </w:r>
            <w:r>
              <w:rPr>
                <w:rFonts w:cs="Times New Roman"/>
                <w:spacing w:val="-1"/>
                <w:sz w:val="24"/>
              </w:rPr>
              <w:t>a</w:t>
            </w:r>
            <w:r>
              <w:rPr>
                <w:rFonts w:cs="Times New Roman"/>
                <w:sz w:val="24"/>
              </w:rPr>
              <w:t xml:space="preserve">nul </w:t>
            </w:r>
            <w:r>
              <w:rPr>
                <w:rFonts w:cs="Times New Roman"/>
                <w:spacing w:val="3"/>
                <w:sz w:val="24"/>
              </w:rPr>
              <w:t>d</w:t>
            </w:r>
            <w:r>
              <w:rPr>
                <w:rFonts w:cs="Times New Roman"/>
                <w:sz w:val="24"/>
              </w:rPr>
              <w:t>e învățământ</w:t>
            </w:r>
          </w:p>
        </w:tc>
        <w:tc>
          <w:tcPr>
            <w:tcW w:w="954" w:type="dxa"/>
            <w:tcBorders>
              <w:left w:val="single" w:sz="4" w:space="0" w:color="000000"/>
              <w:bottom w:val="single" w:sz="4" w:space="0" w:color="000000"/>
              <w:right w:val="single" w:sz="4" w:space="0" w:color="000000"/>
            </w:tcBorders>
            <w:shd w:val="clear" w:color="auto" w:fill="auto"/>
          </w:tcPr>
          <w:p w14:paraId="7F08EA23" w14:textId="0EBCC129" w:rsidR="00F207A2" w:rsidRDefault="008F2D5B">
            <w:pPr>
              <w:pStyle w:val="TableContents"/>
              <w:widowControl w:val="0"/>
            </w:pPr>
            <w:r>
              <w:t>28</w:t>
            </w:r>
          </w:p>
        </w:tc>
        <w:tc>
          <w:tcPr>
            <w:tcW w:w="1475" w:type="dxa"/>
            <w:tcBorders>
              <w:left w:val="single" w:sz="4" w:space="0" w:color="000000"/>
              <w:bottom w:val="single" w:sz="4" w:space="0" w:color="000000"/>
              <w:right w:val="single" w:sz="4" w:space="0" w:color="000000"/>
            </w:tcBorders>
            <w:shd w:val="clear" w:color="auto" w:fill="auto"/>
          </w:tcPr>
          <w:p w14:paraId="140B36EB" w14:textId="77777777" w:rsidR="00F207A2" w:rsidRDefault="00531F41">
            <w:pPr>
              <w:pStyle w:val="TableContents"/>
              <w:widowControl w:val="0"/>
              <w:numPr>
                <w:ilvl w:val="1"/>
                <w:numId w:val="2"/>
              </w:numPr>
            </w:pPr>
            <w:r>
              <w:t>curs</w:t>
            </w:r>
          </w:p>
        </w:tc>
        <w:tc>
          <w:tcPr>
            <w:tcW w:w="568" w:type="dxa"/>
            <w:tcBorders>
              <w:left w:val="single" w:sz="4" w:space="0" w:color="000000"/>
              <w:bottom w:val="single" w:sz="4" w:space="0" w:color="000000"/>
              <w:right w:val="single" w:sz="4" w:space="0" w:color="000000"/>
            </w:tcBorders>
            <w:shd w:val="clear" w:color="auto" w:fill="auto"/>
          </w:tcPr>
          <w:p w14:paraId="0D468A59" w14:textId="2BB94C65" w:rsidR="00F207A2" w:rsidRDefault="008F2D5B">
            <w:pPr>
              <w:pStyle w:val="TableContents"/>
              <w:widowControl w:val="0"/>
            </w:pPr>
            <w:r>
              <w:t>14</w:t>
            </w:r>
          </w:p>
        </w:tc>
        <w:tc>
          <w:tcPr>
            <w:tcW w:w="2156" w:type="dxa"/>
            <w:tcBorders>
              <w:left w:val="single" w:sz="4" w:space="0" w:color="000000"/>
              <w:bottom w:val="single" w:sz="4" w:space="0" w:color="000000"/>
              <w:right w:val="single" w:sz="4" w:space="0" w:color="000000"/>
            </w:tcBorders>
            <w:shd w:val="clear" w:color="auto" w:fill="auto"/>
          </w:tcPr>
          <w:p w14:paraId="66363BEA" w14:textId="77777777" w:rsidR="00F207A2" w:rsidRDefault="00531F41">
            <w:pPr>
              <w:pStyle w:val="TableContents"/>
              <w:widowControl w:val="0"/>
              <w:numPr>
                <w:ilvl w:val="1"/>
                <w:numId w:val="2"/>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6" w:type="dxa"/>
            <w:tcBorders>
              <w:left w:val="single" w:sz="4" w:space="0" w:color="000000"/>
              <w:bottom w:val="single" w:sz="4" w:space="0" w:color="000000"/>
              <w:right w:val="single" w:sz="4" w:space="0" w:color="000000"/>
            </w:tcBorders>
            <w:shd w:val="clear" w:color="auto" w:fill="auto"/>
          </w:tcPr>
          <w:p w14:paraId="49A57A11" w14:textId="71D664DE" w:rsidR="00F207A2" w:rsidRDefault="008F2D5B">
            <w:pPr>
              <w:pStyle w:val="TableContents"/>
              <w:widowControl w:val="0"/>
            </w:pPr>
            <w:r>
              <w:t>14</w:t>
            </w:r>
          </w:p>
        </w:tc>
      </w:tr>
      <w:tr w:rsidR="004028E7" w14:paraId="69459865" w14:textId="77777777" w:rsidTr="004028E7">
        <w:tc>
          <w:tcPr>
            <w:tcW w:w="8952" w:type="dxa"/>
            <w:gridSpan w:val="5"/>
            <w:tcBorders>
              <w:left w:val="single" w:sz="4" w:space="0" w:color="000000"/>
              <w:bottom w:val="single" w:sz="4" w:space="0" w:color="000000"/>
            </w:tcBorders>
            <w:shd w:val="clear" w:color="auto" w:fill="auto"/>
          </w:tcPr>
          <w:p w14:paraId="3C2A2A3D" w14:textId="77777777" w:rsidR="004028E7" w:rsidRDefault="004028E7" w:rsidP="004028E7">
            <w:pPr>
              <w:pStyle w:val="TableContents"/>
              <w:widowControl w:val="0"/>
              <w:rPr>
                <w:b/>
                <w:bCs/>
              </w:rPr>
            </w:pPr>
            <w:r>
              <w:rPr>
                <w:b/>
                <w:bCs/>
              </w:rPr>
              <w:t>Distribuția fondului de timp</w:t>
            </w:r>
          </w:p>
        </w:tc>
        <w:tc>
          <w:tcPr>
            <w:tcW w:w="686" w:type="dxa"/>
            <w:tcBorders>
              <w:left w:val="single" w:sz="4" w:space="0" w:color="000000"/>
              <w:bottom w:val="single" w:sz="4" w:space="0" w:color="000000"/>
              <w:right w:val="single" w:sz="4" w:space="0" w:color="000000"/>
            </w:tcBorders>
            <w:shd w:val="clear" w:color="auto" w:fill="auto"/>
          </w:tcPr>
          <w:p w14:paraId="38A33C1B" w14:textId="5C588CD9" w:rsidR="004028E7" w:rsidRDefault="004028E7" w:rsidP="004028E7">
            <w:pPr>
              <w:pStyle w:val="TableContents"/>
              <w:widowControl w:val="0"/>
              <w:rPr>
                <w:b/>
                <w:bCs/>
              </w:rPr>
            </w:pPr>
            <w:r>
              <w:rPr>
                <w:b/>
                <w:bCs/>
              </w:rPr>
              <w:t>56</w:t>
            </w:r>
          </w:p>
        </w:tc>
      </w:tr>
      <w:tr w:rsidR="004028E7" w14:paraId="33AFCF83" w14:textId="77777777" w:rsidTr="004028E7">
        <w:tc>
          <w:tcPr>
            <w:tcW w:w="8952" w:type="dxa"/>
            <w:gridSpan w:val="5"/>
            <w:tcBorders>
              <w:left w:val="single" w:sz="4" w:space="0" w:color="000000"/>
              <w:bottom w:val="single" w:sz="4" w:space="0" w:color="000000"/>
            </w:tcBorders>
            <w:shd w:val="clear" w:color="auto" w:fill="auto"/>
          </w:tcPr>
          <w:p w14:paraId="2DF44A90" w14:textId="77777777" w:rsidR="004028E7" w:rsidRDefault="004028E7" w:rsidP="004028E7">
            <w:pPr>
              <w:pStyle w:val="TableContents"/>
              <w:widowControl w:val="0"/>
            </w:pPr>
            <w:r>
              <w:t>Studiul după manual, suport de curs, bibliografie și notițe</w:t>
            </w:r>
          </w:p>
        </w:tc>
        <w:tc>
          <w:tcPr>
            <w:tcW w:w="686" w:type="dxa"/>
            <w:tcBorders>
              <w:left w:val="single" w:sz="4" w:space="0" w:color="000000"/>
              <w:bottom w:val="single" w:sz="4" w:space="0" w:color="000000"/>
              <w:right w:val="single" w:sz="4" w:space="0" w:color="000000"/>
            </w:tcBorders>
            <w:shd w:val="clear" w:color="auto" w:fill="auto"/>
          </w:tcPr>
          <w:p w14:paraId="0FDD310F" w14:textId="0B9D087A" w:rsidR="004028E7" w:rsidRDefault="004028E7" w:rsidP="004028E7">
            <w:pPr>
              <w:pStyle w:val="TableContents"/>
              <w:widowControl w:val="0"/>
            </w:pPr>
            <w:r>
              <w:t>20</w:t>
            </w:r>
          </w:p>
        </w:tc>
      </w:tr>
      <w:tr w:rsidR="004028E7" w14:paraId="20E54D7B" w14:textId="77777777" w:rsidTr="004028E7">
        <w:tc>
          <w:tcPr>
            <w:tcW w:w="8952" w:type="dxa"/>
            <w:gridSpan w:val="5"/>
            <w:tcBorders>
              <w:left w:val="single" w:sz="4" w:space="0" w:color="000000"/>
              <w:bottom w:val="single" w:sz="4" w:space="0" w:color="000000"/>
            </w:tcBorders>
            <w:shd w:val="clear" w:color="auto" w:fill="auto"/>
          </w:tcPr>
          <w:p w14:paraId="7AB89DDE" w14:textId="77777777" w:rsidR="004028E7" w:rsidRDefault="004028E7" w:rsidP="004028E7">
            <w:pPr>
              <w:pStyle w:val="TableContents"/>
              <w:widowControl w:val="0"/>
            </w:pPr>
            <w:r>
              <w:t>Documentare suplimentară în bibliotecă, pe platforme electronice de specialitate și pe teren</w:t>
            </w:r>
          </w:p>
        </w:tc>
        <w:tc>
          <w:tcPr>
            <w:tcW w:w="686" w:type="dxa"/>
            <w:tcBorders>
              <w:left w:val="single" w:sz="4" w:space="0" w:color="000000"/>
              <w:bottom w:val="single" w:sz="4" w:space="0" w:color="000000"/>
              <w:right w:val="single" w:sz="4" w:space="0" w:color="000000"/>
            </w:tcBorders>
            <w:shd w:val="clear" w:color="auto" w:fill="auto"/>
          </w:tcPr>
          <w:p w14:paraId="178D4037" w14:textId="1748D399" w:rsidR="004028E7" w:rsidRDefault="004028E7" w:rsidP="004028E7">
            <w:pPr>
              <w:pStyle w:val="TableContents"/>
              <w:widowControl w:val="0"/>
            </w:pPr>
            <w:r>
              <w:t>10</w:t>
            </w:r>
          </w:p>
        </w:tc>
      </w:tr>
      <w:tr w:rsidR="004028E7" w14:paraId="1A36C6B9" w14:textId="77777777" w:rsidTr="004028E7">
        <w:tc>
          <w:tcPr>
            <w:tcW w:w="8952" w:type="dxa"/>
            <w:gridSpan w:val="5"/>
            <w:tcBorders>
              <w:left w:val="single" w:sz="4" w:space="0" w:color="000000"/>
              <w:bottom w:val="single" w:sz="4" w:space="0" w:color="000000"/>
            </w:tcBorders>
            <w:shd w:val="clear" w:color="auto" w:fill="auto"/>
          </w:tcPr>
          <w:p w14:paraId="17DA36D0" w14:textId="273292DF" w:rsidR="004028E7" w:rsidRDefault="004028E7" w:rsidP="004028E7">
            <w:pPr>
              <w:pStyle w:val="TableContents"/>
              <w:widowControl w:val="0"/>
            </w:pPr>
            <w:r>
              <w:t>Pregătire seminar/laboratoare, teme, referate, portofolii și eseuri</w:t>
            </w:r>
          </w:p>
        </w:tc>
        <w:tc>
          <w:tcPr>
            <w:tcW w:w="686" w:type="dxa"/>
            <w:tcBorders>
              <w:left w:val="single" w:sz="4" w:space="0" w:color="000000"/>
              <w:bottom w:val="single" w:sz="4" w:space="0" w:color="000000"/>
              <w:right w:val="single" w:sz="4" w:space="0" w:color="000000"/>
            </w:tcBorders>
            <w:shd w:val="clear" w:color="auto" w:fill="auto"/>
          </w:tcPr>
          <w:p w14:paraId="297575D9" w14:textId="3C61FC06" w:rsidR="004028E7" w:rsidRDefault="004028E7" w:rsidP="004028E7">
            <w:pPr>
              <w:pStyle w:val="TableContents"/>
              <w:widowControl w:val="0"/>
            </w:pPr>
            <w:r>
              <w:t>8</w:t>
            </w:r>
          </w:p>
        </w:tc>
      </w:tr>
      <w:tr w:rsidR="004028E7" w14:paraId="587DA670" w14:textId="77777777" w:rsidTr="004028E7">
        <w:tc>
          <w:tcPr>
            <w:tcW w:w="8952" w:type="dxa"/>
            <w:gridSpan w:val="5"/>
            <w:tcBorders>
              <w:left w:val="single" w:sz="4" w:space="0" w:color="000000"/>
              <w:bottom w:val="single" w:sz="4" w:space="0" w:color="000000"/>
            </w:tcBorders>
            <w:shd w:val="clear" w:color="auto" w:fill="auto"/>
          </w:tcPr>
          <w:p w14:paraId="42726639" w14:textId="4A2ACE2C" w:rsidR="004028E7" w:rsidRDefault="004028E7" w:rsidP="004028E7">
            <w:pPr>
              <w:pStyle w:val="TableContents"/>
              <w:widowControl w:val="0"/>
            </w:pPr>
            <w:r>
              <w:t>Tutorat</w:t>
            </w:r>
          </w:p>
        </w:tc>
        <w:tc>
          <w:tcPr>
            <w:tcW w:w="686" w:type="dxa"/>
            <w:tcBorders>
              <w:left w:val="single" w:sz="4" w:space="0" w:color="000000"/>
              <w:bottom w:val="single" w:sz="4" w:space="0" w:color="000000"/>
              <w:right w:val="single" w:sz="4" w:space="0" w:color="000000"/>
            </w:tcBorders>
            <w:shd w:val="clear" w:color="auto" w:fill="auto"/>
          </w:tcPr>
          <w:p w14:paraId="39C86955" w14:textId="160E450E" w:rsidR="004028E7" w:rsidRDefault="004028E7" w:rsidP="004028E7">
            <w:pPr>
              <w:pStyle w:val="TableContents"/>
              <w:widowControl w:val="0"/>
            </w:pPr>
            <w:r>
              <w:t>2</w:t>
            </w:r>
          </w:p>
        </w:tc>
      </w:tr>
      <w:tr w:rsidR="004028E7" w14:paraId="7B48AC9B" w14:textId="77777777" w:rsidTr="004028E7">
        <w:tc>
          <w:tcPr>
            <w:tcW w:w="8952" w:type="dxa"/>
            <w:gridSpan w:val="5"/>
            <w:tcBorders>
              <w:left w:val="single" w:sz="4" w:space="0" w:color="000000"/>
              <w:bottom w:val="single" w:sz="4" w:space="0" w:color="000000"/>
            </w:tcBorders>
            <w:shd w:val="clear" w:color="auto" w:fill="auto"/>
          </w:tcPr>
          <w:p w14:paraId="6766F83E" w14:textId="77777777" w:rsidR="004028E7" w:rsidRDefault="004028E7" w:rsidP="004028E7">
            <w:pPr>
              <w:pStyle w:val="TableContents"/>
              <w:widowControl w:val="0"/>
            </w:pPr>
            <w:r>
              <w:t>Examinări</w:t>
            </w:r>
          </w:p>
        </w:tc>
        <w:tc>
          <w:tcPr>
            <w:tcW w:w="686" w:type="dxa"/>
            <w:tcBorders>
              <w:left w:val="single" w:sz="4" w:space="0" w:color="000000"/>
              <w:bottom w:val="single" w:sz="4" w:space="0" w:color="000000"/>
              <w:right w:val="single" w:sz="4" w:space="0" w:color="000000"/>
            </w:tcBorders>
            <w:shd w:val="clear" w:color="auto" w:fill="auto"/>
          </w:tcPr>
          <w:p w14:paraId="744E4F64" w14:textId="765475F7" w:rsidR="004028E7" w:rsidRDefault="004028E7" w:rsidP="004028E7">
            <w:pPr>
              <w:pStyle w:val="TableContents"/>
              <w:widowControl w:val="0"/>
            </w:pPr>
            <w:r>
              <w:t>4</w:t>
            </w:r>
          </w:p>
        </w:tc>
      </w:tr>
      <w:tr w:rsidR="004028E7" w14:paraId="14359139" w14:textId="77777777" w:rsidTr="004028E7">
        <w:tc>
          <w:tcPr>
            <w:tcW w:w="8952" w:type="dxa"/>
            <w:gridSpan w:val="5"/>
            <w:tcBorders>
              <w:left w:val="single" w:sz="4" w:space="0" w:color="000000"/>
              <w:bottom w:val="single" w:sz="4" w:space="0" w:color="000000"/>
            </w:tcBorders>
            <w:shd w:val="clear" w:color="auto" w:fill="auto"/>
          </w:tcPr>
          <w:p w14:paraId="2E12AB20" w14:textId="77777777" w:rsidR="004028E7" w:rsidRDefault="004028E7" w:rsidP="004028E7">
            <w:pPr>
              <w:pStyle w:val="TableContents"/>
              <w:widowControl w:val="0"/>
            </w:pPr>
            <w:r>
              <w:t>Alte activități</w:t>
            </w:r>
          </w:p>
        </w:tc>
        <w:tc>
          <w:tcPr>
            <w:tcW w:w="686" w:type="dxa"/>
            <w:tcBorders>
              <w:left w:val="single" w:sz="4" w:space="0" w:color="000000"/>
              <w:bottom w:val="single" w:sz="4" w:space="0" w:color="000000"/>
              <w:right w:val="single" w:sz="4" w:space="0" w:color="000000"/>
            </w:tcBorders>
            <w:shd w:val="clear" w:color="auto" w:fill="auto"/>
          </w:tcPr>
          <w:p w14:paraId="1D3BA4FF" w14:textId="75482489" w:rsidR="004028E7" w:rsidRDefault="004028E7" w:rsidP="004028E7">
            <w:pPr>
              <w:pStyle w:val="TableContents"/>
              <w:widowControl w:val="0"/>
            </w:pPr>
            <w:r>
              <w:rPr>
                <w:rFonts w:ascii="Calibri" w:hAnsi="Calibri" w:cs="Calibri"/>
                <w:szCs w:val="22"/>
              </w:rPr>
              <w:t> </w:t>
            </w:r>
          </w:p>
        </w:tc>
      </w:tr>
      <w:tr w:rsidR="004028E7" w14:paraId="1CAA3DE0" w14:textId="77777777" w:rsidTr="004028E7">
        <w:tc>
          <w:tcPr>
            <w:tcW w:w="8952" w:type="dxa"/>
            <w:gridSpan w:val="5"/>
            <w:tcBorders>
              <w:left w:val="single" w:sz="4" w:space="0" w:color="000000"/>
              <w:bottom w:val="single" w:sz="4" w:space="0" w:color="000000"/>
            </w:tcBorders>
            <w:shd w:val="clear" w:color="auto" w:fill="auto"/>
          </w:tcPr>
          <w:p w14:paraId="6610EF3A" w14:textId="77777777" w:rsidR="004028E7" w:rsidRDefault="004028E7" w:rsidP="004028E7">
            <w:pPr>
              <w:pStyle w:val="TableContents"/>
              <w:widowControl w:val="0"/>
              <w:numPr>
                <w:ilvl w:val="1"/>
                <w:numId w:val="2"/>
              </w:numPr>
            </w:pPr>
            <w:r>
              <w:t>Total ore studiu individual</w:t>
            </w:r>
          </w:p>
        </w:tc>
        <w:tc>
          <w:tcPr>
            <w:tcW w:w="686" w:type="dxa"/>
            <w:tcBorders>
              <w:left w:val="single" w:sz="4" w:space="0" w:color="000000"/>
              <w:bottom w:val="single" w:sz="4" w:space="0" w:color="000000"/>
              <w:right w:val="single" w:sz="4" w:space="0" w:color="000000"/>
            </w:tcBorders>
            <w:shd w:val="clear" w:color="auto" w:fill="auto"/>
          </w:tcPr>
          <w:p w14:paraId="32B674C3" w14:textId="23522069" w:rsidR="004028E7" w:rsidRDefault="004028E7" w:rsidP="004028E7">
            <w:pPr>
              <w:pStyle w:val="TableContents"/>
              <w:widowControl w:val="0"/>
            </w:pPr>
            <w:r>
              <w:t>44</w:t>
            </w:r>
          </w:p>
        </w:tc>
      </w:tr>
      <w:tr w:rsidR="004028E7" w14:paraId="56405077" w14:textId="77777777" w:rsidTr="004028E7">
        <w:tc>
          <w:tcPr>
            <w:tcW w:w="8952" w:type="dxa"/>
            <w:gridSpan w:val="5"/>
            <w:tcBorders>
              <w:left w:val="single" w:sz="4" w:space="0" w:color="000000"/>
              <w:bottom w:val="single" w:sz="4" w:space="0" w:color="000000"/>
            </w:tcBorders>
            <w:shd w:val="clear" w:color="auto" w:fill="auto"/>
          </w:tcPr>
          <w:p w14:paraId="4A147678" w14:textId="77777777" w:rsidR="004028E7" w:rsidRDefault="004028E7" w:rsidP="004028E7">
            <w:pPr>
              <w:pStyle w:val="TableContents"/>
              <w:widowControl w:val="0"/>
              <w:numPr>
                <w:ilvl w:val="1"/>
                <w:numId w:val="2"/>
              </w:numPr>
            </w:pPr>
            <w:r>
              <w:t>Total ore pe semestru</w:t>
            </w:r>
          </w:p>
        </w:tc>
        <w:tc>
          <w:tcPr>
            <w:tcW w:w="686" w:type="dxa"/>
            <w:tcBorders>
              <w:left w:val="single" w:sz="4" w:space="0" w:color="000000"/>
              <w:bottom w:val="single" w:sz="4" w:space="0" w:color="000000"/>
              <w:right w:val="single" w:sz="4" w:space="0" w:color="000000"/>
            </w:tcBorders>
            <w:shd w:val="clear" w:color="auto" w:fill="auto"/>
          </w:tcPr>
          <w:p w14:paraId="0E11A700" w14:textId="6F5ADB64" w:rsidR="004028E7" w:rsidRDefault="004028E7" w:rsidP="004028E7">
            <w:pPr>
              <w:pStyle w:val="TableContents"/>
              <w:widowControl w:val="0"/>
            </w:pPr>
            <w:r>
              <w:rPr>
                <w:b/>
                <w:bCs/>
              </w:rPr>
              <w:t>100</w:t>
            </w:r>
          </w:p>
        </w:tc>
      </w:tr>
      <w:tr w:rsidR="004028E7" w14:paraId="7D0DCE36" w14:textId="77777777" w:rsidTr="004028E7">
        <w:tc>
          <w:tcPr>
            <w:tcW w:w="8952" w:type="dxa"/>
            <w:gridSpan w:val="5"/>
            <w:tcBorders>
              <w:left w:val="single" w:sz="4" w:space="0" w:color="000000"/>
              <w:bottom w:val="single" w:sz="4" w:space="0" w:color="000000"/>
            </w:tcBorders>
            <w:shd w:val="clear" w:color="auto" w:fill="auto"/>
          </w:tcPr>
          <w:p w14:paraId="7C5BB82C" w14:textId="77777777" w:rsidR="004028E7" w:rsidRDefault="004028E7" w:rsidP="004028E7">
            <w:pPr>
              <w:pStyle w:val="TableContents"/>
              <w:widowControl w:val="0"/>
              <w:numPr>
                <w:ilvl w:val="1"/>
                <w:numId w:val="2"/>
              </w:numPr>
            </w:pPr>
            <w:r>
              <w:t>Numărul de credite</w:t>
            </w:r>
          </w:p>
        </w:tc>
        <w:tc>
          <w:tcPr>
            <w:tcW w:w="686" w:type="dxa"/>
            <w:tcBorders>
              <w:left w:val="single" w:sz="4" w:space="0" w:color="000000"/>
              <w:bottom w:val="single" w:sz="4" w:space="0" w:color="000000"/>
              <w:right w:val="single" w:sz="4" w:space="0" w:color="000000"/>
            </w:tcBorders>
            <w:shd w:val="clear" w:color="auto" w:fill="auto"/>
          </w:tcPr>
          <w:p w14:paraId="65B5731B" w14:textId="0B9F701C" w:rsidR="004028E7" w:rsidRDefault="004028E7" w:rsidP="004028E7">
            <w:pPr>
              <w:pStyle w:val="TableContents"/>
              <w:widowControl w:val="0"/>
            </w:pPr>
            <w:r>
              <w:rPr>
                <w:b/>
                <w:bCs/>
              </w:rPr>
              <w:t>4</w:t>
            </w:r>
          </w:p>
        </w:tc>
      </w:tr>
    </w:tbl>
    <w:p w14:paraId="15ACF40B" w14:textId="77777777" w:rsidR="00F207A2" w:rsidRDefault="00531F41">
      <w:pPr>
        <w:pStyle w:val="Fisasubtitlu"/>
        <w:numPr>
          <w:ilvl w:val="0"/>
          <w:numId w:val="2"/>
        </w:numPr>
      </w:pPr>
      <w:r>
        <w:t>Precondiții (unde este cazul)</w:t>
      </w:r>
    </w:p>
    <w:tbl>
      <w:tblPr>
        <w:tblW w:w="9641" w:type="dxa"/>
        <w:tblInd w:w="5" w:type="dxa"/>
        <w:tblLayout w:type="fixed"/>
        <w:tblCellMar>
          <w:top w:w="28" w:type="dxa"/>
          <w:left w:w="28" w:type="dxa"/>
          <w:bottom w:w="28" w:type="dxa"/>
          <w:right w:w="28" w:type="dxa"/>
        </w:tblCellMar>
        <w:tblLook w:val="04A0" w:firstRow="1" w:lastRow="0" w:firstColumn="1" w:lastColumn="0" w:noHBand="0" w:noVBand="1"/>
      </w:tblPr>
      <w:tblGrid>
        <w:gridCol w:w="2151"/>
        <w:gridCol w:w="7490"/>
      </w:tblGrid>
      <w:tr w:rsidR="00F207A2" w14:paraId="26BAC551" w14:textId="77777777">
        <w:trPr>
          <w:tblHeader/>
        </w:trPr>
        <w:tc>
          <w:tcPr>
            <w:tcW w:w="2151" w:type="dxa"/>
            <w:tcBorders>
              <w:top w:val="single" w:sz="4" w:space="0" w:color="000000"/>
              <w:left w:val="single" w:sz="4" w:space="0" w:color="000000"/>
              <w:bottom w:val="single" w:sz="4" w:space="0" w:color="000000"/>
            </w:tcBorders>
            <w:shd w:val="clear" w:color="auto" w:fill="auto"/>
          </w:tcPr>
          <w:p w14:paraId="271AF861" w14:textId="77777777" w:rsidR="00F207A2" w:rsidRDefault="00531F41">
            <w:pPr>
              <w:pStyle w:val="TableContents"/>
              <w:widowControl w:val="0"/>
              <w:numPr>
                <w:ilvl w:val="1"/>
                <w:numId w:val="2"/>
              </w:numPr>
              <w:rPr>
                <w:szCs w:val="22"/>
              </w:rPr>
            </w:pPr>
            <w:r>
              <w:rPr>
                <w:szCs w:val="22"/>
              </w:rPr>
              <w:t>de curriculum</w:t>
            </w:r>
          </w:p>
        </w:tc>
        <w:tc>
          <w:tcPr>
            <w:tcW w:w="7489" w:type="dxa"/>
            <w:tcBorders>
              <w:top w:val="single" w:sz="4" w:space="0" w:color="000000"/>
              <w:left w:val="single" w:sz="4" w:space="0" w:color="000000"/>
              <w:bottom w:val="single" w:sz="4" w:space="0" w:color="000000"/>
              <w:right w:val="single" w:sz="4" w:space="0" w:color="000000"/>
            </w:tcBorders>
            <w:shd w:val="clear" w:color="auto" w:fill="auto"/>
          </w:tcPr>
          <w:p w14:paraId="50B7656C" w14:textId="77777777" w:rsidR="00F207A2" w:rsidRDefault="00F207A2">
            <w:pPr>
              <w:pStyle w:val="TableContents"/>
              <w:widowControl w:val="0"/>
              <w:rPr>
                <w:szCs w:val="22"/>
              </w:rPr>
            </w:pPr>
          </w:p>
        </w:tc>
      </w:tr>
      <w:tr w:rsidR="00F207A2" w14:paraId="2991B463" w14:textId="77777777">
        <w:tc>
          <w:tcPr>
            <w:tcW w:w="2151" w:type="dxa"/>
            <w:tcBorders>
              <w:left w:val="single" w:sz="4" w:space="0" w:color="000000"/>
              <w:bottom w:val="single" w:sz="4" w:space="0" w:color="000000"/>
            </w:tcBorders>
            <w:shd w:val="clear" w:color="auto" w:fill="auto"/>
          </w:tcPr>
          <w:p w14:paraId="6630692C" w14:textId="77777777" w:rsidR="00F207A2" w:rsidRDefault="00531F41">
            <w:pPr>
              <w:pStyle w:val="TableContents"/>
              <w:widowControl w:val="0"/>
              <w:numPr>
                <w:ilvl w:val="1"/>
                <w:numId w:val="2"/>
              </w:numPr>
              <w:rPr>
                <w:szCs w:val="22"/>
              </w:rPr>
            </w:pPr>
            <w:r>
              <w:rPr>
                <w:szCs w:val="22"/>
              </w:rPr>
              <w:t>de competențe</w:t>
            </w:r>
          </w:p>
        </w:tc>
        <w:tc>
          <w:tcPr>
            <w:tcW w:w="7489" w:type="dxa"/>
            <w:tcBorders>
              <w:left w:val="single" w:sz="4" w:space="0" w:color="000000"/>
              <w:bottom w:val="single" w:sz="4" w:space="0" w:color="000000"/>
              <w:right w:val="single" w:sz="4" w:space="0" w:color="000000"/>
            </w:tcBorders>
            <w:shd w:val="clear" w:color="auto" w:fill="auto"/>
          </w:tcPr>
          <w:p w14:paraId="6A3FB864" w14:textId="77777777" w:rsidR="00F207A2" w:rsidRDefault="00F207A2">
            <w:pPr>
              <w:pStyle w:val="TableContents"/>
              <w:widowControl w:val="0"/>
              <w:ind w:left="170"/>
              <w:rPr>
                <w:szCs w:val="22"/>
              </w:rPr>
            </w:pPr>
          </w:p>
        </w:tc>
      </w:tr>
    </w:tbl>
    <w:p w14:paraId="55C20E8F" w14:textId="77777777" w:rsidR="00F207A2" w:rsidRDefault="00531F41">
      <w:pPr>
        <w:pStyle w:val="Fisasubtitlu"/>
        <w:numPr>
          <w:ilvl w:val="0"/>
          <w:numId w:val="2"/>
        </w:numPr>
      </w:pPr>
      <w:r>
        <w:t>Condiții (acolo unde este cazul)</w:t>
      </w:r>
    </w:p>
    <w:tbl>
      <w:tblPr>
        <w:tblW w:w="9641" w:type="dxa"/>
        <w:tblInd w:w="5" w:type="dxa"/>
        <w:tblLayout w:type="fixed"/>
        <w:tblCellMar>
          <w:top w:w="28" w:type="dxa"/>
          <w:left w:w="28" w:type="dxa"/>
          <w:bottom w:w="28" w:type="dxa"/>
          <w:right w:w="28" w:type="dxa"/>
        </w:tblCellMar>
        <w:tblLook w:val="04A0" w:firstRow="1" w:lastRow="0" w:firstColumn="1" w:lastColumn="0" w:noHBand="0" w:noVBand="1"/>
      </w:tblPr>
      <w:tblGrid>
        <w:gridCol w:w="4592"/>
        <w:gridCol w:w="5049"/>
      </w:tblGrid>
      <w:tr w:rsidR="00F207A2" w14:paraId="365CA06E" w14:textId="77777777">
        <w:trPr>
          <w:tblHeader/>
        </w:trPr>
        <w:tc>
          <w:tcPr>
            <w:tcW w:w="4592" w:type="dxa"/>
            <w:tcBorders>
              <w:top w:val="single" w:sz="4" w:space="0" w:color="000000"/>
              <w:left w:val="single" w:sz="4" w:space="0" w:color="000000"/>
              <w:bottom w:val="single" w:sz="4" w:space="0" w:color="000000"/>
            </w:tcBorders>
            <w:shd w:val="clear" w:color="auto" w:fill="auto"/>
          </w:tcPr>
          <w:p w14:paraId="10B56090" w14:textId="77777777" w:rsidR="00F207A2" w:rsidRDefault="00531F41">
            <w:pPr>
              <w:pStyle w:val="TableContents"/>
              <w:widowControl w:val="0"/>
              <w:numPr>
                <w:ilvl w:val="1"/>
                <w:numId w:val="2"/>
              </w:numPr>
              <w:rPr>
                <w:szCs w:val="22"/>
              </w:rPr>
            </w:pPr>
            <w:r>
              <w:rPr>
                <w:szCs w:val="22"/>
              </w:rPr>
              <w:t>de 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19463B46" w14:textId="44F3CEDE" w:rsidR="00F207A2" w:rsidRDefault="008F2D5B">
            <w:pPr>
              <w:pStyle w:val="TableContents"/>
              <w:widowControl w:val="0"/>
              <w:rPr>
                <w:szCs w:val="22"/>
              </w:rPr>
            </w:pPr>
            <w:r>
              <w:rPr>
                <w:szCs w:val="22"/>
              </w:rPr>
              <w:t>Sală de curs</w:t>
            </w:r>
            <w:r w:rsidR="001668A8">
              <w:rPr>
                <w:szCs w:val="22"/>
              </w:rPr>
              <w:t xml:space="preserve"> sau ore online,</w:t>
            </w:r>
            <w:r>
              <w:rPr>
                <w:szCs w:val="22"/>
              </w:rPr>
              <w:t xml:space="preserve"> laptop, proiector</w:t>
            </w:r>
          </w:p>
        </w:tc>
      </w:tr>
      <w:tr w:rsidR="00F207A2" w14:paraId="0637CC8E" w14:textId="77777777">
        <w:tc>
          <w:tcPr>
            <w:tcW w:w="4592" w:type="dxa"/>
            <w:tcBorders>
              <w:left w:val="single" w:sz="4" w:space="0" w:color="000000"/>
              <w:bottom w:val="single" w:sz="4" w:space="0" w:color="000000"/>
            </w:tcBorders>
            <w:shd w:val="clear" w:color="auto" w:fill="auto"/>
          </w:tcPr>
          <w:p w14:paraId="1A83780D" w14:textId="77777777" w:rsidR="00F207A2" w:rsidRDefault="00531F41">
            <w:pPr>
              <w:pStyle w:val="TableContents"/>
              <w:widowControl w:val="0"/>
              <w:numPr>
                <w:ilvl w:val="1"/>
                <w:numId w:val="2"/>
              </w:numPr>
              <w:rPr>
                <w:szCs w:val="22"/>
              </w:rPr>
            </w:pPr>
            <w:r>
              <w:rPr>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40A14744" w14:textId="36618579" w:rsidR="00F207A2" w:rsidRDefault="008F2D5B">
            <w:pPr>
              <w:pStyle w:val="TableContents"/>
              <w:widowControl w:val="0"/>
              <w:rPr>
                <w:szCs w:val="22"/>
              </w:rPr>
            </w:pPr>
            <w:r>
              <w:rPr>
                <w:szCs w:val="22"/>
              </w:rPr>
              <w:t>Sală de curs</w:t>
            </w:r>
            <w:r w:rsidR="001668A8">
              <w:rPr>
                <w:szCs w:val="22"/>
              </w:rPr>
              <w:t xml:space="preserve"> sau ore online,</w:t>
            </w:r>
            <w:r>
              <w:rPr>
                <w:szCs w:val="22"/>
              </w:rPr>
              <w:t xml:space="preserve"> laptop, proiector</w:t>
            </w:r>
          </w:p>
        </w:tc>
      </w:tr>
    </w:tbl>
    <w:p w14:paraId="25AF16B0" w14:textId="77777777" w:rsidR="00F207A2" w:rsidRDefault="00531F41">
      <w:pPr>
        <w:pStyle w:val="Fisasubtitlu"/>
        <w:numPr>
          <w:ilvl w:val="0"/>
          <w:numId w:val="2"/>
        </w:numPr>
      </w:pPr>
      <w:r>
        <w:t>Competențe specifice acumulate</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1703"/>
        <w:gridCol w:w="7935"/>
      </w:tblGrid>
      <w:tr w:rsidR="00F207A2" w14:paraId="0E4F9DE7" w14:textId="77777777">
        <w:trPr>
          <w:tblHeader/>
        </w:trPr>
        <w:tc>
          <w:tcPr>
            <w:tcW w:w="1703" w:type="dxa"/>
            <w:tcBorders>
              <w:top w:val="single" w:sz="4" w:space="0" w:color="000000"/>
              <w:left w:val="single" w:sz="4" w:space="0" w:color="000000"/>
              <w:bottom w:val="single" w:sz="4" w:space="0" w:color="000000"/>
            </w:tcBorders>
            <w:shd w:val="clear" w:color="auto" w:fill="auto"/>
          </w:tcPr>
          <w:p w14:paraId="49063321" w14:textId="77777777" w:rsidR="00F207A2" w:rsidRDefault="00531F41">
            <w:pPr>
              <w:pStyle w:val="TableContents"/>
              <w:widowControl w:val="0"/>
              <w:numPr>
                <w:ilvl w:val="1"/>
                <w:numId w:val="2"/>
              </w:numPr>
              <w:rPr>
                <w:szCs w:val="22"/>
              </w:rPr>
            </w:pPr>
            <w:r>
              <w:rPr>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34EE400E" w14:textId="77777777" w:rsidR="00F207A2" w:rsidRDefault="008F2D5B" w:rsidP="008F2D5B">
            <w:pPr>
              <w:pStyle w:val="TableContents"/>
              <w:widowControl w:val="0"/>
              <w:rPr>
                <w:szCs w:val="22"/>
              </w:rPr>
            </w:pPr>
            <w:r w:rsidRPr="008F2D5B">
              <w:rPr>
                <w:szCs w:val="22"/>
              </w:rPr>
              <w:t>-</w:t>
            </w:r>
            <w:r>
              <w:rPr>
                <w:szCs w:val="22"/>
              </w:rPr>
              <w:t xml:space="preserve"> Formarea capacității de a utiliza corect, cursiv și conștient limba maternă în comunicarea scrisă și orală </w:t>
            </w:r>
          </w:p>
          <w:p w14:paraId="0DE466FD" w14:textId="6E72B83F" w:rsidR="008F2D5B" w:rsidRPr="008F2D5B" w:rsidRDefault="008F2D5B" w:rsidP="008F2D5B">
            <w:pPr>
              <w:pStyle w:val="TableContents"/>
              <w:widowControl w:val="0"/>
              <w:rPr>
                <w:szCs w:val="22"/>
              </w:rPr>
            </w:pPr>
            <w:r>
              <w:rPr>
                <w:szCs w:val="22"/>
              </w:rPr>
              <w:t>- Dezvoltarea competenței de a înțelege mesajul uni text și îmbunătățirea capacității de a val</w:t>
            </w:r>
            <w:r w:rsidR="003A7413">
              <w:rPr>
                <w:szCs w:val="22"/>
              </w:rPr>
              <w:t>orifica contextele acestuia</w:t>
            </w:r>
          </w:p>
        </w:tc>
      </w:tr>
      <w:tr w:rsidR="00F207A2" w14:paraId="70918808" w14:textId="77777777">
        <w:tc>
          <w:tcPr>
            <w:tcW w:w="1703" w:type="dxa"/>
            <w:tcBorders>
              <w:left w:val="single" w:sz="4" w:space="0" w:color="000000"/>
              <w:bottom w:val="single" w:sz="4" w:space="0" w:color="000000"/>
            </w:tcBorders>
            <w:shd w:val="clear" w:color="auto" w:fill="auto"/>
          </w:tcPr>
          <w:p w14:paraId="1F695DEB" w14:textId="77777777" w:rsidR="00F207A2" w:rsidRDefault="00531F41">
            <w:pPr>
              <w:pStyle w:val="TableContents"/>
              <w:widowControl w:val="0"/>
              <w:numPr>
                <w:ilvl w:val="1"/>
                <w:numId w:val="2"/>
              </w:numPr>
              <w:rPr>
                <w:szCs w:val="22"/>
              </w:rPr>
            </w:pPr>
            <w:r>
              <w:rPr>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17F299B2" w14:textId="77777777" w:rsidR="00F207A2" w:rsidRDefault="003A7413" w:rsidP="003A7413">
            <w:pPr>
              <w:pStyle w:val="TableContents"/>
              <w:widowControl w:val="0"/>
              <w:rPr>
                <w:szCs w:val="22"/>
              </w:rPr>
            </w:pPr>
            <w:r w:rsidRPr="003A7413">
              <w:rPr>
                <w:szCs w:val="22"/>
              </w:rPr>
              <w:t>-</w:t>
            </w:r>
            <w:r>
              <w:rPr>
                <w:szCs w:val="22"/>
              </w:rPr>
              <w:t xml:space="preserve"> Aplicarea regulilor de muncă riguroasă și eficientă</w:t>
            </w:r>
          </w:p>
          <w:p w14:paraId="2844C049" w14:textId="64BA885C" w:rsidR="003A7413" w:rsidRDefault="003A7413" w:rsidP="003A7413">
            <w:pPr>
              <w:pStyle w:val="TableContents"/>
              <w:widowControl w:val="0"/>
              <w:rPr>
                <w:szCs w:val="22"/>
              </w:rPr>
            </w:pPr>
            <w:r>
              <w:rPr>
                <w:szCs w:val="22"/>
              </w:rPr>
              <w:t>- Formarea unor concepte globale, interculturale</w:t>
            </w:r>
          </w:p>
        </w:tc>
      </w:tr>
    </w:tbl>
    <w:p w14:paraId="1A1CA11B" w14:textId="77777777" w:rsidR="00F207A2" w:rsidRDefault="00531F41">
      <w:pPr>
        <w:pStyle w:val="Fisasubtitlu"/>
        <w:numPr>
          <w:ilvl w:val="0"/>
          <w:numId w:val="2"/>
        </w:numPr>
      </w:pPr>
      <w:r>
        <w:lastRenderedPageBreak/>
        <w:t>Obiectivele disciplinei (reieșind din grila competențelor specifice acumulate)</w:t>
      </w:r>
    </w:p>
    <w:tbl>
      <w:tblPr>
        <w:tblW w:w="9641" w:type="dxa"/>
        <w:tblInd w:w="5" w:type="dxa"/>
        <w:tblLayout w:type="fixed"/>
        <w:tblCellMar>
          <w:top w:w="11" w:type="dxa"/>
          <w:left w:w="11" w:type="dxa"/>
          <w:bottom w:w="11" w:type="dxa"/>
          <w:right w:w="11" w:type="dxa"/>
        </w:tblCellMar>
        <w:tblLook w:val="04A0" w:firstRow="1" w:lastRow="0" w:firstColumn="1" w:lastColumn="0" w:noHBand="0" w:noVBand="1"/>
      </w:tblPr>
      <w:tblGrid>
        <w:gridCol w:w="1703"/>
        <w:gridCol w:w="7938"/>
      </w:tblGrid>
      <w:tr w:rsidR="00F207A2" w14:paraId="1B26D248" w14:textId="77777777">
        <w:tc>
          <w:tcPr>
            <w:tcW w:w="1703" w:type="dxa"/>
            <w:tcBorders>
              <w:top w:val="single" w:sz="4" w:space="0" w:color="000000"/>
              <w:left w:val="single" w:sz="4" w:space="0" w:color="000000"/>
              <w:bottom w:val="single" w:sz="4" w:space="0" w:color="000000"/>
            </w:tcBorders>
            <w:shd w:val="clear" w:color="auto" w:fill="auto"/>
          </w:tcPr>
          <w:p w14:paraId="575D4892" w14:textId="77777777" w:rsidR="00F207A2" w:rsidRDefault="00531F41">
            <w:pPr>
              <w:pStyle w:val="TableContents"/>
              <w:widowControl w:val="0"/>
              <w:numPr>
                <w:ilvl w:val="1"/>
                <w:numId w:val="2"/>
              </w:numPr>
            </w:pPr>
            <w:r>
              <w:t>Obiectivul general al</w:t>
            </w:r>
          </w:p>
          <w:p w14:paraId="30B5F8FC" w14:textId="77777777" w:rsidR="00F207A2" w:rsidRDefault="00531F41">
            <w:pPr>
              <w:pStyle w:val="TableContents"/>
              <w:widowControl w:val="0"/>
            </w:pPr>
            <w:r>
              <w:t>disciplinei</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2DD37557" w14:textId="6B052D02" w:rsidR="00F207A2" w:rsidRDefault="000C4B17" w:rsidP="000C4B17">
            <w:pPr>
              <w:pStyle w:val="TableContents"/>
              <w:widowControl w:val="0"/>
            </w:pPr>
            <w:r>
              <w:t xml:space="preserve">- </w:t>
            </w:r>
            <w:r w:rsidR="00357A4C">
              <w:t xml:space="preserve">Cunoașterea celor mai importante momente ale culturii și civilizației maghiare de la începuturi și până în prezent, remarcând particularitățile specifice diferitelor domenii de cultură. Prin prezentarea culturii maghiare, în contextul european contribuie </w:t>
            </w:r>
            <w:r w:rsidR="00F601E7">
              <w:t xml:space="preserve">la îmbogățirea culturii generale ale studenților, contribuind astfel la formarea unei viziuni globale. </w:t>
            </w:r>
          </w:p>
          <w:p w14:paraId="501D9D42" w14:textId="7ACD5E6B" w:rsidR="00F601E7" w:rsidRDefault="000C4B17" w:rsidP="000C4B17">
            <w:pPr>
              <w:pStyle w:val="TableContents"/>
              <w:widowControl w:val="0"/>
            </w:pPr>
            <w:r>
              <w:t xml:space="preserve">- </w:t>
            </w:r>
            <w:r w:rsidR="00F601E7">
              <w:t>Reactualizarea, îmbunătățirea și valorificarea unor cunoștințe despre cultura, arta, etnografia, tradițiile etc. maghiarilor de la origini până în prezent; stabilirea locului și rolului acestei civilizații în contextele europene actuale</w:t>
            </w:r>
          </w:p>
        </w:tc>
      </w:tr>
      <w:tr w:rsidR="00F207A2" w14:paraId="4C2154B4" w14:textId="77777777">
        <w:tc>
          <w:tcPr>
            <w:tcW w:w="1703" w:type="dxa"/>
            <w:tcBorders>
              <w:left w:val="single" w:sz="4" w:space="0" w:color="000000"/>
              <w:bottom w:val="single" w:sz="4" w:space="0" w:color="000000"/>
            </w:tcBorders>
            <w:shd w:val="clear" w:color="auto" w:fill="auto"/>
          </w:tcPr>
          <w:p w14:paraId="3B5DDDD0" w14:textId="77777777" w:rsidR="00F207A2" w:rsidRDefault="00531F41">
            <w:pPr>
              <w:pStyle w:val="TableContents"/>
              <w:widowControl w:val="0"/>
              <w:numPr>
                <w:ilvl w:val="1"/>
                <w:numId w:val="2"/>
              </w:numPr>
            </w:pPr>
            <w:r>
              <w:t>Obiectivele specifice</w:t>
            </w:r>
          </w:p>
        </w:tc>
        <w:tc>
          <w:tcPr>
            <w:tcW w:w="7937" w:type="dxa"/>
            <w:tcBorders>
              <w:left w:val="single" w:sz="4" w:space="0" w:color="000000"/>
              <w:bottom w:val="single" w:sz="4" w:space="0" w:color="000000"/>
              <w:right w:val="single" w:sz="4" w:space="0" w:color="000000"/>
            </w:tcBorders>
            <w:shd w:val="clear" w:color="auto" w:fill="auto"/>
          </w:tcPr>
          <w:p w14:paraId="07F0E745" w14:textId="77777777" w:rsidR="00F207A2" w:rsidRDefault="00F601E7" w:rsidP="00F601E7">
            <w:pPr>
              <w:pStyle w:val="TableContents"/>
              <w:widowControl w:val="0"/>
            </w:pPr>
            <w:r>
              <w:t>- Aplicarea cunoștințelor și drepturilor estetice ale studenților în analizarea unor opere de artă</w:t>
            </w:r>
          </w:p>
          <w:p w14:paraId="1B133D3F" w14:textId="725E5657" w:rsidR="00F601E7" w:rsidRDefault="00F601E7" w:rsidP="00F601E7">
            <w:pPr>
              <w:pStyle w:val="TableContents"/>
              <w:widowControl w:val="0"/>
            </w:pPr>
            <w:r>
              <w:t>- Redezvăluirea semnificației operelor studiate anterior asupra dezvoltării culturii maghiare și înțelegerea tendințelor universale, care au contribuit la crearea acestora</w:t>
            </w:r>
          </w:p>
        </w:tc>
      </w:tr>
    </w:tbl>
    <w:p w14:paraId="35BB6DC9" w14:textId="77777777" w:rsidR="00F207A2" w:rsidRDefault="00531F41">
      <w:pPr>
        <w:pStyle w:val="Fisasubtitlu"/>
        <w:numPr>
          <w:ilvl w:val="0"/>
          <w:numId w:val="2"/>
        </w:numPr>
      </w:pPr>
      <w:r>
        <w:t>Conținuturi</w:t>
      </w:r>
    </w:p>
    <w:tbl>
      <w:tblPr>
        <w:tblW w:w="9641" w:type="dxa"/>
        <w:tblInd w:w="5" w:type="dxa"/>
        <w:tblLayout w:type="fixed"/>
        <w:tblCellMar>
          <w:left w:w="5" w:type="dxa"/>
          <w:right w:w="0" w:type="dxa"/>
        </w:tblCellMar>
        <w:tblLook w:val="04A0" w:firstRow="1" w:lastRow="0" w:firstColumn="1" w:lastColumn="0" w:noHBand="0" w:noVBand="1"/>
      </w:tblPr>
      <w:tblGrid>
        <w:gridCol w:w="5392"/>
        <w:gridCol w:w="2934"/>
        <w:gridCol w:w="1315"/>
      </w:tblGrid>
      <w:tr w:rsidR="00F207A2" w14:paraId="36623CAD" w14:textId="77777777">
        <w:tc>
          <w:tcPr>
            <w:tcW w:w="5392" w:type="dxa"/>
            <w:tcBorders>
              <w:top w:val="single" w:sz="4" w:space="0" w:color="000000"/>
              <w:left w:val="single" w:sz="4" w:space="0" w:color="000000"/>
              <w:bottom w:val="single" w:sz="4" w:space="0" w:color="000000"/>
            </w:tcBorders>
            <w:shd w:val="clear" w:color="auto" w:fill="auto"/>
          </w:tcPr>
          <w:p w14:paraId="726F7D2D" w14:textId="77777777" w:rsidR="00F207A2" w:rsidRDefault="00531F41">
            <w:pPr>
              <w:pStyle w:val="TableHeading"/>
              <w:widowControl w:val="0"/>
              <w:numPr>
                <w:ilvl w:val="1"/>
                <w:numId w:val="2"/>
              </w:numPr>
              <w:rPr>
                <w:bCs/>
                <w:szCs w:val="22"/>
              </w:rPr>
            </w:pPr>
            <w:r>
              <w:rPr>
                <w:bCs/>
                <w:szCs w:val="22"/>
              </w:rPr>
              <w:t>Curs</w:t>
            </w:r>
          </w:p>
        </w:tc>
        <w:tc>
          <w:tcPr>
            <w:tcW w:w="2934" w:type="dxa"/>
            <w:tcBorders>
              <w:top w:val="single" w:sz="4" w:space="0" w:color="000000"/>
              <w:left w:val="single" w:sz="4" w:space="0" w:color="000000"/>
              <w:bottom w:val="single" w:sz="4" w:space="0" w:color="000000"/>
            </w:tcBorders>
            <w:shd w:val="clear" w:color="auto" w:fill="auto"/>
          </w:tcPr>
          <w:p w14:paraId="3A221A4A" w14:textId="77777777" w:rsidR="00F207A2" w:rsidRDefault="00531F41">
            <w:pPr>
              <w:pStyle w:val="TableHeading"/>
              <w:widowControl w:val="0"/>
              <w:rPr>
                <w:bCs/>
                <w:szCs w:val="22"/>
              </w:rPr>
            </w:pPr>
            <w:r>
              <w:rPr>
                <w:bCs/>
                <w:szCs w:val="22"/>
              </w:rPr>
              <w:t>Metode de predare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495754EF" w14:textId="77777777" w:rsidR="00F207A2" w:rsidRDefault="00531F41">
            <w:pPr>
              <w:pStyle w:val="TableHeading"/>
              <w:widowControl w:val="0"/>
              <w:jc w:val="center"/>
              <w:rPr>
                <w:bCs/>
                <w:szCs w:val="22"/>
              </w:rPr>
            </w:pPr>
            <w:r>
              <w:rPr>
                <w:bCs/>
                <w:szCs w:val="22"/>
              </w:rPr>
              <w:t>Observații</w:t>
            </w:r>
          </w:p>
        </w:tc>
      </w:tr>
      <w:tr w:rsidR="00F207A2" w14:paraId="79001F7C" w14:textId="77777777">
        <w:tc>
          <w:tcPr>
            <w:tcW w:w="5392" w:type="dxa"/>
            <w:tcBorders>
              <w:left w:val="single" w:sz="4" w:space="0" w:color="000000"/>
              <w:bottom w:val="single" w:sz="4" w:space="0" w:color="000000"/>
            </w:tcBorders>
            <w:shd w:val="clear" w:color="auto" w:fill="auto"/>
          </w:tcPr>
          <w:p w14:paraId="71BE893E" w14:textId="6EFE9997" w:rsidR="00F207A2" w:rsidRDefault="00576C9E">
            <w:pPr>
              <w:pStyle w:val="TableContents"/>
              <w:widowControl w:val="0"/>
              <w:numPr>
                <w:ilvl w:val="0"/>
                <w:numId w:val="1"/>
              </w:numPr>
              <w:rPr>
                <w:szCs w:val="22"/>
              </w:rPr>
            </w:pPr>
            <w:r>
              <w:rPr>
                <w:szCs w:val="22"/>
              </w:rPr>
              <w:t>După Moh</w:t>
            </w:r>
            <w:r>
              <w:rPr>
                <w:szCs w:val="22"/>
                <w:lang w:val="hu-HU"/>
              </w:rPr>
              <w:t>ács</w:t>
            </w:r>
            <w:r>
              <w:rPr>
                <w:szCs w:val="22"/>
              </w:rPr>
              <w:t xml:space="preserve">. </w:t>
            </w:r>
            <w:r w:rsidR="00C85BFB">
              <w:rPr>
                <w:szCs w:val="22"/>
              </w:rPr>
              <w:t xml:space="preserve">Regatul </w:t>
            </w:r>
            <w:r w:rsidR="004510D3">
              <w:rPr>
                <w:szCs w:val="22"/>
              </w:rPr>
              <w:t>Ungar și Transilvania în s</w:t>
            </w:r>
            <w:r w:rsidR="003E6330">
              <w:rPr>
                <w:szCs w:val="22"/>
              </w:rPr>
              <w:t xml:space="preserve">ecolul </w:t>
            </w:r>
            <w:r w:rsidR="006C53C9">
              <w:rPr>
                <w:szCs w:val="22"/>
              </w:rPr>
              <w:t>XVI-XVII</w:t>
            </w:r>
            <w:r w:rsidR="000E48AE">
              <w:rPr>
                <w:szCs w:val="22"/>
              </w:rPr>
              <w:t>.</w:t>
            </w:r>
            <w:r w:rsidR="006C53C9">
              <w:rPr>
                <w:szCs w:val="22"/>
              </w:rPr>
              <w:t xml:space="preserve"> </w:t>
            </w:r>
            <w:r w:rsidR="00A0579E">
              <w:rPr>
                <w:szCs w:val="22"/>
              </w:rPr>
              <w:t>I</w:t>
            </w:r>
            <w:r w:rsidR="00BA7195">
              <w:rPr>
                <w:szCs w:val="22"/>
              </w:rPr>
              <w:t xml:space="preserve">mperiul </w:t>
            </w:r>
            <w:r w:rsidR="00A0579E">
              <w:rPr>
                <w:szCs w:val="22"/>
              </w:rPr>
              <w:t>O</w:t>
            </w:r>
            <w:r w:rsidR="00BA7195">
              <w:rPr>
                <w:szCs w:val="22"/>
              </w:rPr>
              <w:t>toman</w:t>
            </w:r>
            <w:r w:rsidR="00A0579E">
              <w:rPr>
                <w:szCs w:val="22"/>
              </w:rPr>
              <w:t xml:space="preserve"> și</w:t>
            </w:r>
            <w:r w:rsidR="003B1979">
              <w:rPr>
                <w:szCs w:val="22"/>
              </w:rPr>
              <w:t xml:space="preserve"> </w:t>
            </w:r>
            <w:r w:rsidR="00A0579E">
              <w:rPr>
                <w:szCs w:val="22"/>
              </w:rPr>
              <w:t>I</w:t>
            </w:r>
            <w:r w:rsidR="003B1979">
              <w:rPr>
                <w:szCs w:val="22"/>
              </w:rPr>
              <w:t>slam</w:t>
            </w:r>
            <w:r w:rsidR="00A0579E">
              <w:rPr>
                <w:szCs w:val="22"/>
              </w:rPr>
              <w:t>ul</w:t>
            </w:r>
            <w:r w:rsidR="000E48AE">
              <w:rPr>
                <w:szCs w:val="22"/>
              </w:rPr>
              <w:t xml:space="preserve">. </w:t>
            </w:r>
          </w:p>
        </w:tc>
        <w:tc>
          <w:tcPr>
            <w:tcW w:w="2934" w:type="dxa"/>
            <w:tcBorders>
              <w:left w:val="single" w:sz="4" w:space="0" w:color="000000"/>
              <w:bottom w:val="single" w:sz="4" w:space="0" w:color="000000"/>
            </w:tcBorders>
            <w:shd w:val="clear" w:color="auto" w:fill="auto"/>
          </w:tcPr>
          <w:p w14:paraId="35A40BE8" w14:textId="7E7047A6" w:rsidR="00F207A2" w:rsidRDefault="00996CBF">
            <w:pPr>
              <w:pStyle w:val="TableContents"/>
              <w:widowControl w:val="0"/>
              <w:rPr>
                <w:szCs w:val="22"/>
              </w:rPr>
            </w:pPr>
            <w:r>
              <w:rPr>
                <w:szCs w:val="22"/>
              </w:rPr>
              <w:t>Prezentare, prelegere, explicați</w:t>
            </w:r>
            <w:r w:rsidR="00654163">
              <w:rPr>
                <w:szCs w:val="22"/>
              </w:rPr>
              <w:t>i</w:t>
            </w:r>
            <w:r>
              <w:rPr>
                <w:szCs w:val="22"/>
              </w:rPr>
              <w:t>, problematizare</w:t>
            </w:r>
            <w:r w:rsidR="00654163">
              <w:rPr>
                <w:szCs w:val="22"/>
              </w:rPr>
              <w:t>.</w:t>
            </w:r>
          </w:p>
        </w:tc>
        <w:tc>
          <w:tcPr>
            <w:tcW w:w="1315" w:type="dxa"/>
            <w:tcBorders>
              <w:left w:val="single" w:sz="4" w:space="0" w:color="000000"/>
              <w:bottom w:val="single" w:sz="4" w:space="0" w:color="000000"/>
              <w:right w:val="single" w:sz="4" w:space="0" w:color="000000"/>
            </w:tcBorders>
            <w:shd w:val="clear" w:color="auto" w:fill="auto"/>
          </w:tcPr>
          <w:p w14:paraId="71698AD6" w14:textId="1CEB9AFE" w:rsidR="00F207A2" w:rsidRDefault="00996CBF">
            <w:pPr>
              <w:pStyle w:val="TableContents"/>
              <w:widowControl w:val="0"/>
              <w:rPr>
                <w:szCs w:val="22"/>
              </w:rPr>
            </w:pPr>
            <w:r>
              <w:rPr>
                <w:szCs w:val="22"/>
              </w:rPr>
              <w:t>2 ore</w:t>
            </w:r>
          </w:p>
        </w:tc>
      </w:tr>
      <w:tr w:rsidR="00F207A2" w14:paraId="08FE73D5" w14:textId="77777777">
        <w:tc>
          <w:tcPr>
            <w:tcW w:w="5392" w:type="dxa"/>
            <w:tcBorders>
              <w:left w:val="single" w:sz="4" w:space="0" w:color="000000"/>
              <w:bottom w:val="single" w:sz="4" w:space="0" w:color="000000"/>
            </w:tcBorders>
            <w:shd w:val="clear" w:color="auto" w:fill="auto"/>
          </w:tcPr>
          <w:p w14:paraId="14C4E00B" w14:textId="5DD26B75" w:rsidR="00F207A2" w:rsidRDefault="00395693">
            <w:pPr>
              <w:pStyle w:val="TableContents"/>
              <w:widowControl w:val="0"/>
              <w:numPr>
                <w:ilvl w:val="0"/>
                <w:numId w:val="1"/>
              </w:numPr>
              <w:rPr>
                <w:szCs w:val="22"/>
              </w:rPr>
            </w:pPr>
            <w:r>
              <w:rPr>
                <w:szCs w:val="22"/>
              </w:rPr>
              <w:t>Mișcări religioase</w:t>
            </w:r>
            <w:r w:rsidR="00B56032">
              <w:rPr>
                <w:szCs w:val="22"/>
              </w:rPr>
              <w:t xml:space="preserve">: apariția protestantismului, cultele </w:t>
            </w:r>
            <w:r w:rsidR="009F44AE">
              <w:rPr>
                <w:szCs w:val="22"/>
              </w:rPr>
              <w:t xml:space="preserve">creștine </w:t>
            </w:r>
            <w:r w:rsidR="00B56032">
              <w:rPr>
                <w:szCs w:val="22"/>
              </w:rPr>
              <w:t>noi</w:t>
            </w:r>
            <w:r w:rsidR="00B32F23">
              <w:rPr>
                <w:szCs w:val="22"/>
              </w:rPr>
              <w:t xml:space="preserve"> în secolul XVI-XVII.</w:t>
            </w:r>
            <w:r w:rsidR="009F44AE">
              <w:rPr>
                <w:szCs w:val="22"/>
              </w:rPr>
              <w:t xml:space="preserve"> Traducerea Bibliei în limba maghiară. </w:t>
            </w:r>
            <w:r w:rsidR="00AF5739">
              <w:rPr>
                <w:szCs w:val="22"/>
              </w:rPr>
              <w:t xml:space="preserve">Rolul protestantismului în viața </w:t>
            </w:r>
            <w:r w:rsidR="00D61F1E">
              <w:rPr>
                <w:szCs w:val="22"/>
              </w:rPr>
              <w:t xml:space="preserve">socială, </w:t>
            </w:r>
            <w:r w:rsidR="00AF5739">
              <w:rPr>
                <w:szCs w:val="22"/>
              </w:rPr>
              <w:t>culturală</w:t>
            </w:r>
            <w:r w:rsidR="00D61F1E">
              <w:rPr>
                <w:szCs w:val="22"/>
              </w:rPr>
              <w:t xml:space="preserve"> și</w:t>
            </w:r>
            <w:r w:rsidR="00AF5739">
              <w:rPr>
                <w:szCs w:val="22"/>
              </w:rPr>
              <w:t xml:space="preserve"> în literatură</w:t>
            </w:r>
            <w:r w:rsidR="00D61F1E">
              <w:rPr>
                <w:szCs w:val="22"/>
              </w:rPr>
              <w:t xml:space="preserve">. </w:t>
            </w:r>
          </w:p>
        </w:tc>
        <w:tc>
          <w:tcPr>
            <w:tcW w:w="2934" w:type="dxa"/>
            <w:tcBorders>
              <w:left w:val="single" w:sz="4" w:space="0" w:color="000000"/>
              <w:bottom w:val="single" w:sz="4" w:space="0" w:color="000000"/>
            </w:tcBorders>
            <w:shd w:val="clear" w:color="auto" w:fill="auto"/>
          </w:tcPr>
          <w:p w14:paraId="5FD3D38C"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5C677B9F" w14:textId="175EC7E5" w:rsidR="00F207A2" w:rsidRDefault="00996CBF">
            <w:pPr>
              <w:pStyle w:val="TableContents"/>
              <w:widowControl w:val="0"/>
              <w:rPr>
                <w:szCs w:val="22"/>
              </w:rPr>
            </w:pPr>
            <w:r>
              <w:rPr>
                <w:szCs w:val="22"/>
              </w:rPr>
              <w:t>2 ore</w:t>
            </w:r>
          </w:p>
        </w:tc>
      </w:tr>
      <w:tr w:rsidR="00F207A2" w14:paraId="2644AAD1" w14:textId="77777777">
        <w:tc>
          <w:tcPr>
            <w:tcW w:w="5392" w:type="dxa"/>
            <w:tcBorders>
              <w:left w:val="single" w:sz="4" w:space="0" w:color="000000"/>
              <w:bottom w:val="single" w:sz="4" w:space="0" w:color="000000"/>
            </w:tcBorders>
            <w:shd w:val="clear" w:color="auto" w:fill="auto"/>
          </w:tcPr>
          <w:p w14:paraId="24AE6987" w14:textId="712228F8" w:rsidR="00F207A2" w:rsidRDefault="00744F3B">
            <w:pPr>
              <w:pStyle w:val="TableContents"/>
              <w:widowControl w:val="0"/>
              <w:numPr>
                <w:ilvl w:val="0"/>
                <w:numId w:val="1"/>
              </w:numPr>
              <w:rPr>
                <w:szCs w:val="22"/>
              </w:rPr>
            </w:pPr>
            <w:r>
              <w:rPr>
                <w:szCs w:val="22"/>
              </w:rPr>
              <w:t>Principele Transilvaniei în sec</w:t>
            </w:r>
            <w:r w:rsidR="00652061">
              <w:rPr>
                <w:szCs w:val="22"/>
              </w:rPr>
              <w:t>olul XVI-XVII. Viața socială, economică</w:t>
            </w:r>
            <w:r w:rsidR="008E7E2E">
              <w:rPr>
                <w:szCs w:val="22"/>
              </w:rPr>
              <w:t xml:space="preserve"> și</w:t>
            </w:r>
            <w:r w:rsidR="00652061">
              <w:rPr>
                <w:szCs w:val="22"/>
              </w:rPr>
              <w:t xml:space="preserve"> culturală. </w:t>
            </w:r>
          </w:p>
        </w:tc>
        <w:tc>
          <w:tcPr>
            <w:tcW w:w="2934" w:type="dxa"/>
            <w:tcBorders>
              <w:left w:val="single" w:sz="4" w:space="0" w:color="000000"/>
              <w:bottom w:val="single" w:sz="4" w:space="0" w:color="000000"/>
            </w:tcBorders>
            <w:shd w:val="clear" w:color="auto" w:fill="auto"/>
          </w:tcPr>
          <w:p w14:paraId="52132DE5"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44D47977" w14:textId="6F7422CE" w:rsidR="00F207A2" w:rsidRDefault="00996CBF">
            <w:pPr>
              <w:pStyle w:val="TableContents"/>
              <w:widowControl w:val="0"/>
              <w:rPr>
                <w:szCs w:val="22"/>
              </w:rPr>
            </w:pPr>
            <w:r>
              <w:rPr>
                <w:szCs w:val="22"/>
              </w:rPr>
              <w:t>2 ore</w:t>
            </w:r>
          </w:p>
        </w:tc>
      </w:tr>
      <w:tr w:rsidR="00F207A2" w14:paraId="0C2D369B" w14:textId="77777777">
        <w:tc>
          <w:tcPr>
            <w:tcW w:w="5392" w:type="dxa"/>
            <w:tcBorders>
              <w:left w:val="single" w:sz="4" w:space="0" w:color="000000"/>
              <w:bottom w:val="single" w:sz="4" w:space="0" w:color="000000"/>
            </w:tcBorders>
            <w:shd w:val="clear" w:color="auto" w:fill="auto"/>
          </w:tcPr>
          <w:p w14:paraId="7E8D7800" w14:textId="77777777" w:rsidR="00E528F4" w:rsidRDefault="00FF043C">
            <w:pPr>
              <w:pStyle w:val="TableContents"/>
              <w:widowControl w:val="0"/>
              <w:numPr>
                <w:ilvl w:val="0"/>
                <w:numId w:val="1"/>
              </w:numPr>
              <w:rPr>
                <w:szCs w:val="22"/>
              </w:rPr>
            </w:pPr>
            <w:r>
              <w:rPr>
                <w:szCs w:val="22"/>
              </w:rPr>
              <w:t xml:space="preserve">Eliberare de otomani. </w:t>
            </w:r>
            <w:r w:rsidR="00C87475">
              <w:rPr>
                <w:szCs w:val="22"/>
              </w:rPr>
              <w:t>Imperiul Habsburg. Contra-reforma.</w:t>
            </w:r>
          </w:p>
          <w:p w14:paraId="3359CC93" w14:textId="131258FC" w:rsidR="00F207A2" w:rsidRDefault="00E528F4" w:rsidP="00E528F4">
            <w:pPr>
              <w:pStyle w:val="TableContents"/>
              <w:widowControl w:val="0"/>
              <w:rPr>
                <w:szCs w:val="22"/>
              </w:rPr>
            </w:pPr>
            <w:r>
              <w:rPr>
                <w:szCs w:val="22"/>
              </w:rPr>
              <w:t xml:space="preserve">Lupta de eliberare </w:t>
            </w:r>
            <w:r w:rsidR="00E645C5">
              <w:rPr>
                <w:szCs w:val="22"/>
              </w:rPr>
              <w:t xml:space="preserve">condusă de </w:t>
            </w:r>
            <w:r w:rsidR="00E645C5" w:rsidRPr="000F7639">
              <w:rPr>
                <w:szCs w:val="22"/>
              </w:rPr>
              <w:t>Francisc Rákóczi al II-</w:t>
            </w:r>
            <w:r w:rsidR="00C35B11" w:rsidRPr="000F7639">
              <w:rPr>
                <w:szCs w:val="22"/>
              </w:rPr>
              <w:t>lea.</w:t>
            </w:r>
            <w:r w:rsidR="00C35B11">
              <w:rPr>
                <w:szCs w:val="22"/>
              </w:rPr>
              <w:t xml:space="preserve"> Influența evenimentelor asupra literaturii maghiare. </w:t>
            </w:r>
            <w:r w:rsidR="00420A67">
              <w:rPr>
                <w:szCs w:val="22"/>
              </w:rPr>
              <w:t xml:space="preserve">Poezia curuților. Memorii istorice și literare. </w:t>
            </w:r>
            <w:r w:rsidR="00C87475">
              <w:rPr>
                <w:szCs w:val="22"/>
              </w:rPr>
              <w:t xml:space="preserve"> </w:t>
            </w:r>
          </w:p>
        </w:tc>
        <w:tc>
          <w:tcPr>
            <w:tcW w:w="2934" w:type="dxa"/>
            <w:tcBorders>
              <w:left w:val="single" w:sz="4" w:space="0" w:color="000000"/>
              <w:bottom w:val="single" w:sz="4" w:space="0" w:color="000000"/>
            </w:tcBorders>
            <w:shd w:val="clear" w:color="auto" w:fill="auto"/>
          </w:tcPr>
          <w:p w14:paraId="1709E32B"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15CB233" w14:textId="2D01E450" w:rsidR="00F207A2" w:rsidRDefault="00996CBF">
            <w:pPr>
              <w:pStyle w:val="TableContents"/>
              <w:widowControl w:val="0"/>
              <w:rPr>
                <w:szCs w:val="22"/>
              </w:rPr>
            </w:pPr>
            <w:r>
              <w:rPr>
                <w:szCs w:val="22"/>
              </w:rPr>
              <w:t>2 ore</w:t>
            </w:r>
          </w:p>
        </w:tc>
      </w:tr>
      <w:tr w:rsidR="00F207A2" w14:paraId="35DC3DC1" w14:textId="77777777">
        <w:tc>
          <w:tcPr>
            <w:tcW w:w="5392" w:type="dxa"/>
            <w:tcBorders>
              <w:left w:val="single" w:sz="4" w:space="0" w:color="000000"/>
              <w:bottom w:val="single" w:sz="4" w:space="0" w:color="000000"/>
            </w:tcBorders>
            <w:shd w:val="clear" w:color="auto" w:fill="auto"/>
          </w:tcPr>
          <w:p w14:paraId="3D949753" w14:textId="7A26DF05" w:rsidR="00F207A2" w:rsidRDefault="00513681">
            <w:pPr>
              <w:pStyle w:val="TableContents"/>
              <w:widowControl w:val="0"/>
              <w:numPr>
                <w:ilvl w:val="0"/>
                <w:numId w:val="1"/>
              </w:numPr>
              <w:rPr>
                <w:szCs w:val="22"/>
              </w:rPr>
            </w:pPr>
            <w:r>
              <w:rPr>
                <w:szCs w:val="22"/>
              </w:rPr>
              <w:t xml:space="preserve">Revoluția </w:t>
            </w:r>
            <w:r w:rsidR="001D1296">
              <w:rPr>
                <w:szCs w:val="22"/>
              </w:rPr>
              <w:t xml:space="preserve">și lupta pentru independență </w:t>
            </w:r>
            <w:r>
              <w:rPr>
                <w:szCs w:val="22"/>
              </w:rPr>
              <w:t>din</w:t>
            </w:r>
            <w:r w:rsidR="001D1296">
              <w:rPr>
                <w:szCs w:val="22"/>
              </w:rPr>
              <w:t xml:space="preserve"> 1848-1849 și consecințele </w:t>
            </w:r>
            <w:r w:rsidR="00874882">
              <w:rPr>
                <w:szCs w:val="22"/>
              </w:rPr>
              <w:t xml:space="preserve">acesteia. Acordul </w:t>
            </w:r>
            <w:r w:rsidR="00780F3B">
              <w:rPr>
                <w:szCs w:val="22"/>
              </w:rPr>
              <w:t>A</w:t>
            </w:r>
            <w:r w:rsidR="00874882">
              <w:rPr>
                <w:szCs w:val="22"/>
              </w:rPr>
              <w:t>ustro-</w:t>
            </w:r>
            <w:r w:rsidR="00780F3B">
              <w:rPr>
                <w:szCs w:val="22"/>
              </w:rPr>
              <w:t>U</w:t>
            </w:r>
            <w:r w:rsidR="00874882">
              <w:rPr>
                <w:szCs w:val="22"/>
              </w:rPr>
              <w:t xml:space="preserve">ngar din 1867. </w:t>
            </w:r>
            <w:r w:rsidR="00D201E3">
              <w:rPr>
                <w:szCs w:val="22"/>
              </w:rPr>
              <w:t xml:space="preserve">Independența </w:t>
            </w:r>
            <w:r w:rsidR="00BF7049">
              <w:rPr>
                <w:szCs w:val="22"/>
              </w:rPr>
              <w:t xml:space="preserve">Regatului Ungar </w:t>
            </w:r>
            <w:r w:rsidR="00D201E3">
              <w:rPr>
                <w:szCs w:val="22"/>
              </w:rPr>
              <w:t>în Monarhia Austro-Ungar</w:t>
            </w:r>
            <w:r w:rsidR="00BF7049">
              <w:rPr>
                <w:szCs w:val="22"/>
              </w:rPr>
              <w:t>ă. Via</w:t>
            </w:r>
            <w:r w:rsidR="008E7E2E">
              <w:rPr>
                <w:szCs w:val="22"/>
              </w:rPr>
              <w:t xml:space="preserve">ța socială, economică și culturală în secolul XIX. </w:t>
            </w:r>
          </w:p>
        </w:tc>
        <w:tc>
          <w:tcPr>
            <w:tcW w:w="2934" w:type="dxa"/>
            <w:tcBorders>
              <w:left w:val="single" w:sz="4" w:space="0" w:color="000000"/>
              <w:bottom w:val="single" w:sz="4" w:space="0" w:color="000000"/>
            </w:tcBorders>
            <w:shd w:val="clear" w:color="auto" w:fill="auto"/>
          </w:tcPr>
          <w:p w14:paraId="087E1BC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68FC65DA" w14:textId="72B6D946" w:rsidR="00F207A2" w:rsidRDefault="00996CBF">
            <w:pPr>
              <w:pStyle w:val="TableContents"/>
              <w:widowControl w:val="0"/>
              <w:rPr>
                <w:szCs w:val="22"/>
              </w:rPr>
            </w:pPr>
            <w:r>
              <w:rPr>
                <w:szCs w:val="22"/>
              </w:rPr>
              <w:t>2 ore</w:t>
            </w:r>
          </w:p>
        </w:tc>
      </w:tr>
      <w:tr w:rsidR="00F207A2" w14:paraId="7B30B20C" w14:textId="77777777">
        <w:tc>
          <w:tcPr>
            <w:tcW w:w="5392" w:type="dxa"/>
            <w:tcBorders>
              <w:left w:val="single" w:sz="4" w:space="0" w:color="000000"/>
              <w:bottom w:val="single" w:sz="4" w:space="0" w:color="000000"/>
            </w:tcBorders>
            <w:shd w:val="clear" w:color="auto" w:fill="auto"/>
          </w:tcPr>
          <w:p w14:paraId="5D39DB9F" w14:textId="3E49D100" w:rsidR="00F207A2" w:rsidRDefault="00F35B97">
            <w:pPr>
              <w:pStyle w:val="TableContents"/>
              <w:widowControl w:val="0"/>
              <w:numPr>
                <w:ilvl w:val="0"/>
                <w:numId w:val="1"/>
              </w:numPr>
              <w:rPr>
                <w:szCs w:val="22"/>
              </w:rPr>
            </w:pPr>
            <w:r>
              <w:rPr>
                <w:szCs w:val="22"/>
              </w:rPr>
              <w:t xml:space="preserve">Primul Război Mondial. </w:t>
            </w:r>
            <w:r w:rsidR="0046632D">
              <w:rPr>
                <w:szCs w:val="22"/>
              </w:rPr>
              <w:t xml:space="preserve">Desființarea Monarhiei Austro-Ungare. </w:t>
            </w:r>
            <w:r w:rsidR="0061543C">
              <w:rPr>
                <w:szCs w:val="22"/>
              </w:rPr>
              <w:t xml:space="preserve">Reorganizarea granițelor în Estul Europei. </w:t>
            </w:r>
            <w:r w:rsidR="001654DC">
              <w:rPr>
                <w:szCs w:val="22"/>
              </w:rPr>
              <w:t xml:space="preserve">Viața socială, economică și culturală în prima parte a secolului XX. </w:t>
            </w:r>
          </w:p>
        </w:tc>
        <w:tc>
          <w:tcPr>
            <w:tcW w:w="2934" w:type="dxa"/>
            <w:tcBorders>
              <w:left w:val="single" w:sz="4" w:space="0" w:color="000000"/>
              <w:bottom w:val="single" w:sz="4" w:space="0" w:color="000000"/>
            </w:tcBorders>
            <w:shd w:val="clear" w:color="auto" w:fill="auto"/>
          </w:tcPr>
          <w:p w14:paraId="0FAB39AF"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36D096A9" w14:textId="7C872A6F" w:rsidR="00F207A2" w:rsidRDefault="00996CBF">
            <w:pPr>
              <w:pStyle w:val="TableContents"/>
              <w:widowControl w:val="0"/>
              <w:rPr>
                <w:szCs w:val="22"/>
              </w:rPr>
            </w:pPr>
            <w:r>
              <w:rPr>
                <w:szCs w:val="22"/>
              </w:rPr>
              <w:t>2 ore</w:t>
            </w:r>
          </w:p>
        </w:tc>
      </w:tr>
      <w:tr w:rsidR="00F207A2" w14:paraId="36E83727" w14:textId="77777777">
        <w:tc>
          <w:tcPr>
            <w:tcW w:w="5392" w:type="dxa"/>
            <w:tcBorders>
              <w:left w:val="single" w:sz="4" w:space="0" w:color="000000"/>
              <w:bottom w:val="single" w:sz="4" w:space="0" w:color="000000"/>
            </w:tcBorders>
            <w:shd w:val="clear" w:color="auto" w:fill="auto"/>
          </w:tcPr>
          <w:p w14:paraId="162B82B4" w14:textId="0699B59A" w:rsidR="00F207A2" w:rsidRDefault="001654DC">
            <w:pPr>
              <w:pStyle w:val="TableContents"/>
              <w:widowControl w:val="0"/>
              <w:numPr>
                <w:ilvl w:val="0"/>
                <w:numId w:val="1"/>
              </w:numPr>
              <w:rPr>
                <w:szCs w:val="22"/>
              </w:rPr>
            </w:pPr>
            <w:r>
              <w:rPr>
                <w:szCs w:val="22"/>
              </w:rPr>
              <w:t xml:space="preserve">Al II-a Război Mondial. </w:t>
            </w:r>
            <w:r w:rsidR="00334940">
              <w:rPr>
                <w:szCs w:val="22"/>
              </w:rPr>
              <w:t>Comunismul. Viața socială, economică și culturală în a do</w:t>
            </w:r>
            <w:r w:rsidR="00F13B8E">
              <w:rPr>
                <w:szCs w:val="22"/>
              </w:rPr>
              <w:t>u</w:t>
            </w:r>
            <w:r w:rsidR="00334940">
              <w:rPr>
                <w:szCs w:val="22"/>
              </w:rPr>
              <w:t xml:space="preserve">a parte a secolului XX. </w:t>
            </w:r>
            <w:r w:rsidR="009E74DA">
              <w:rPr>
                <w:szCs w:val="22"/>
              </w:rPr>
              <w:t xml:space="preserve">  </w:t>
            </w:r>
          </w:p>
        </w:tc>
        <w:tc>
          <w:tcPr>
            <w:tcW w:w="2934" w:type="dxa"/>
            <w:tcBorders>
              <w:left w:val="single" w:sz="4" w:space="0" w:color="000000"/>
              <w:bottom w:val="single" w:sz="4" w:space="0" w:color="000000"/>
            </w:tcBorders>
            <w:shd w:val="clear" w:color="auto" w:fill="auto"/>
          </w:tcPr>
          <w:p w14:paraId="1E41EF1C"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627ED618" w14:textId="29F93A24" w:rsidR="00F207A2" w:rsidRDefault="00996CBF">
            <w:pPr>
              <w:pStyle w:val="TableContents"/>
              <w:widowControl w:val="0"/>
              <w:rPr>
                <w:szCs w:val="22"/>
              </w:rPr>
            </w:pPr>
            <w:r>
              <w:rPr>
                <w:szCs w:val="22"/>
              </w:rPr>
              <w:t>2 ore</w:t>
            </w:r>
          </w:p>
        </w:tc>
      </w:tr>
      <w:tr w:rsidR="00F207A2" w14:paraId="681784EA" w14:textId="77777777">
        <w:tc>
          <w:tcPr>
            <w:tcW w:w="5392" w:type="dxa"/>
            <w:tcBorders>
              <w:left w:val="single" w:sz="4" w:space="0" w:color="000000"/>
              <w:bottom w:val="single" w:sz="4" w:space="0" w:color="000000"/>
            </w:tcBorders>
            <w:shd w:val="clear" w:color="auto" w:fill="auto"/>
          </w:tcPr>
          <w:p w14:paraId="0598A43F"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4BE1A68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2ABE783D" w14:textId="77777777" w:rsidR="00F207A2" w:rsidRDefault="00F207A2">
            <w:pPr>
              <w:pStyle w:val="TableContents"/>
              <w:widowControl w:val="0"/>
              <w:rPr>
                <w:szCs w:val="22"/>
              </w:rPr>
            </w:pPr>
          </w:p>
        </w:tc>
      </w:tr>
      <w:tr w:rsidR="00F207A2" w14:paraId="71AFF490" w14:textId="77777777">
        <w:tc>
          <w:tcPr>
            <w:tcW w:w="5392" w:type="dxa"/>
            <w:tcBorders>
              <w:left w:val="single" w:sz="4" w:space="0" w:color="000000"/>
              <w:bottom w:val="single" w:sz="4" w:space="0" w:color="000000"/>
            </w:tcBorders>
            <w:shd w:val="clear" w:color="auto" w:fill="auto"/>
          </w:tcPr>
          <w:p w14:paraId="6952ED28"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2D6103CE"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DDBBB5E" w14:textId="77777777" w:rsidR="00F207A2" w:rsidRDefault="00F207A2">
            <w:pPr>
              <w:pStyle w:val="TableContents"/>
              <w:widowControl w:val="0"/>
              <w:rPr>
                <w:szCs w:val="22"/>
              </w:rPr>
            </w:pPr>
          </w:p>
        </w:tc>
      </w:tr>
      <w:tr w:rsidR="00F207A2" w14:paraId="30462A9D" w14:textId="77777777">
        <w:tc>
          <w:tcPr>
            <w:tcW w:w="5392" w:type="dxa"/>
            <w:tcBorders>
              <w:left w:val="single" w:sz="4" w:space="0" w:color="000000"/>
              <w:bottom w:val="single" w:sz="4" w:space="0" w:color="000000"/>
            </w:tcBorders>
            <w:shd w:val="clear" w:color="auto" w:fill="auto"/>
          </w:tcPr>
          <w:p w14:paraId="06463C6A"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4F886AF9"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3F7CC2B3" w14:textId="77777777" w:rsidR="00F207A2" w:rsidRDefault="00F207A2">
            <w:pPr>
              <w:pStyle w:val="TableContents"/>
              <w:widowControl w:val="0"/>
              <w:rPr>
                <w:szCs w:val="22"/>
              </w:rPr>
            </w:pPr>
          </w:p>
        </w:tc>
      </w:tr>
      <w:tr w:rsidR="00F207A2" w14:paraId="29676C64" w14:textId="77777777">
        <w:tc>
          <w:tcPr>
            <w:tcW w:w="5392" w:type="dxa"/>
            <w:tcBorders>
              <w:left w:val="single" w:sz="4" w:space="0" w:color="000000"/>
              <w:bottom w:val="single" w:sz="4" w:space="0" w:color="000000"/>
            </w:tcBorders>
            <w:shd w:val="clear" w:color="auto" w:fill="auto"/>
          </w:tcPr>
          <w:p w14:paraId="0EDD9DDB"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66FDA5B6"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2BCB1813" w14:textId="77777777" w:rsidR="00F207A2" w:rsidRDefault="00F207A2">
            <w:pPr>
              <w:pStyle w:val="TableContents"/>
              <w:widowControl w:val="0"/>
              <w:rPr>
                <w:szCs w:val="22"/>
              </w:rPr>
            </w:pPr>
          </w:p>
        </w:tc>
      </w:tr>
      <w:tr w:rsidR="00F207A2" w14:paraId="224A47CE" w14:textId="77777777">
        <w:tc>
          <w:tcPr>
            <w:tcW w:w="5392" w:type="dxa"/>
            <w:tcBorders>
              <w:left w:val="single" w:sz="4" w:space="0" w:color="000000"/>
              <w:bottom w:val="single" w:sz="4" w:space="0" w:color="000000"/>
            </w:tcBorders>
            <w:shd w:val="clear" w:color="auto" w:fill="auto"/>
          </w:tcPr>
          <w:p w14:paraId="7FB609D9"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05A4BBA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1BBFA5D9" w14:textId="77777777" w:rsidR="00F207A2" w:rsidRDefault="00F207A2">
            <w:pPr>
              <w:pStyle w:val="TableContents"/>
              <w:widowControl w:val="0"/>
              <w:rPr>
                <w:szCs w:val="22"/>
              </w:rPr>
            </w:pPr>
          </w:p>
        </w:tc>
      </w:tr>
      <w:tr w:rsidR="00F207A2" w14:paraId="38953860" w14:textId="77777777">
        <w:tc>
          <w:tcPr>
            <w:tcW w:w="5392" w:type="dxa"/>
            <w:tcBorders>
              <w:left w:val="single" w:sz="4" w:space="0" w:color="000000"/>
              <w:bottom w:val="single" w:sz="4" w:space="0" w:color="000000"/>
            </w:tcBorders>
            <w:shd w:val="clear" w:color="auto" w:fill="auto"/>
          </w:tcPr>
          <w:p w14:paraId="16B178BD"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3171A86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05644AB" w14:textId="77777777" w:rsidR="00F207A2" w:rsidRDefault="00F207A2">
            <w:pPr>
              <w:pStyle w:val="TableContents"/>
              <w:widowControl w:val="0"/>
              <w:rPr>
                <w:szCs w:val="22"/>
              </w:rPr>
            </w:pPr>
          </w:p>
        </w:tc>
      </w:tr>
      <w:tr w:rsidR="00F207A2" w14:paraId="414A5F3B" w14:textId="77777777">
        <w:tc>
          <w:tcPr>
            <w:tcW w:w="5392" w:type="dxa"/>
            <w:tcBorders>
              <w:left w:val="single" w:sz="4" w:space="0" w:color="000000"/>
              <w:bottom w:val="single" w:sz="4" w:space="0" w:color="000000"/>
            </w:tcBorders>
            <w:shd w:val="clear" w:color="auto" w:fill="auto"/>
          </w:tcPr>
          <w:p w14:paraId="4FA09636"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5EAF7F90"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0DBDB160" w14:textId="77777777" w:rsidR="00F207A2" w:rsidRDefault="00F207A2">
            <w:pPr>
              <w:pStyle w:val="TableContents"/>
              <w:widowControl w:val="0"/>
              <w:rPr>
                <w:szCs w:val="22"/>
              </w:rPr>
            </w:pPr>
          </w:p>
        </w:tc>
      </w:tr>
      <w:tr w:rsidR="00F207A2" w14:paraId="77BA5BE0" w14:textId="77777777">
        <w:tc>
          <w:tcPr>
            <w:tcW w:w="5392" w:type="dxa"/>
            <w:tcBorders>
              <w:top w:val="single" w:sz="4" w:space="0" w:color="000000"/>
              <w:left w:val="single" w:sz="4" w:space="0" w:color="000000"/>
              <w:bottom w:val="single" w:sz="4" w:space="0" w:color="000000"/>
            </w:tcBorders>
            <w:shd w:val="clear" w:color="auto" w:fill="auto"/>
          </w:tcPr>
          <w:p w14:paraId="5D342C7B" w14:textId="77777777" w:rsidR="00F207A2" w:rsidRDefault="00531F41">
            <w:pPr>
              <w:pStyle w:val="TableHeading"/>
              <w:widowControl w:val="0"/>
              <w:numPr>
                <w:ilvl w:val="1"/>
                <w:numId w:val="2"/>
              </w:numPr>
              <w:rPr>
                <w:bCs/>
                <w:szCs w:val="22"/>
              </w:rPr>
            </w:pPr>
            <w:r>
              <w:rPr>
                <w:bCs/>
                <w:szCs w:val="22"/>
              </w:rPr>
              <w:t>Seminar</w:t>
            </w:r>
          </w:p>
        </w:tc>
        <w:tc>
          <w:tcPr>
            <w:tcW w:w="2934" w:type="dxa"/>
            <w:tcBorders>
              <w:top w:val="single" w:sz="4" w:space="0" w:color="000000"/>
              <w:left w:val="single" w:sz="4" w:space="0" w:color="000000"/>
              <w:bottom w:val="single" w:sz="4" w:space="0" w:color="000000"/>
            </w:tcBorders>
            <w:shd w:val="clear" w:color="auto" w:fill="auto"/>
          </w:tcPr>
          <w:p w14:paraId="359B408D" w14:textId="77777777" w:rsidR="00F207A2" w:rsidRDefault="00531F41">
            <w:pPr>
              <w:pStyle w:val="TableHeading"/>
              <w:widowControl w:val="0"/>
              <w:rPr>
                <w:bCs/>
                <w:szCs w:val="22"/>
              </w:rPr>
            </w:pPr>
            <w:r>
              <w:rPr>
                <w:bCs/>
                <w:szCs w:val="22"/>
              </w:rPr>
              <w:t>Metode de predare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20084135" w14:textId="77777777" w:rsidR="00F207A2" w:rsidRDefault="00531F41">
            <w:pPr>
              <w:pStyle w:val="TableHeading"/>
              <w:widowControl w:val="0"/>
              <w:jc w:val="center"/>
              <w:rPr>
                <w:bCs/>
                <w:szCs w:val="22"/>
              </w:rPr>
            </w:pPr>
            <w:r>
              <w:rPr>
                <w:bCs/>
                <w:szCs w:val="22"/>
              </w:rPr>
              <w:t>Observații</w:t>
            </w:r>
          </w:p>
        </w:tc>
      </w:tr>
      <w:tr w:rsidR="00F207A2" w14:paraId="64423B09" w14:textId="77777777">
        <w:tc>
          <w:tcPr>
            <w:tcW w:w="5392" w:type="dxa"/>
            <w:tcBorders>
              <w:left w:val="single" w:sz="4" w:space="0" w:color="000000"/>
              <w:bottom w:val="single" w:sz="4" w:space="0" w:color="000000"/>
            </w:tcBorders>
            <w:shd w:val="clear" w:color="auto" w:fill="auto"/>
          </w:tcPr>
          <w:p w14:paraId="4363A779" w14:textId="2145F103" w:rsidR="00F207A2" w:rsidRDefault="000E7E04">
            <w:pPr>
              <w:pStyle w:val="TableContents"/>
              <w:widowControl w:val="0"/>
              <w:numPr>
                <w:ilvl w:val="0"/>
                <w:numId w:val="3"/>
              </w:numPr>
              <w:rPr>
                <w:szCs w:val="22"/>
              </w:rPr>
            </w:pPr>
            <w:r>
              <w:rPr>
                <w:szCs w:val="22"/>
              </w:rPr>
              <w:t xml:space="preserve">Protestantismul: rolul primelor traduceri de Biblie asupra formării limbii literare maghiare. </w:t>
            </w:r>
          </w:p>
        </w:tc>
        <w:tc>
          <w:tcPr>
            <w:tcW w:w="2934" w:type="dxa"/>
            <w:tcBorders>
              <w:left w:val="single" w:sz="4" w:space="0" w:color="000000"/>
              <w:bottom w:val="single" w:sz="4" w:space="0" w:color="000000"/>
            </w:tcBorders>
            <w:shd w:val="clear" w:color="auto" w:fill="auto"/>
          </w:tcPr>
          <w:p w14:paraId="611C939D" w14:textId="697BCB16" w:rsidR="00F207A2" w:rsidRDefault="00654163">
            <w:pPr>
              <w:pStyle w:val="TableHeading"/>
              <w:widowControl w:val="0"/>
              <w:rPr>
                <w:b w:val="0"/>
                <w:szCs w:val="22"/>
              </w:rPr>
            </w:pPr>
            <w:r>
              <w:rPr>
                <w:b w:val="0"/>
                <w:szCs w:val="22"/>
              </w:rPr>
              <w:t xml:space="preserve">Prezentare, explicații, exerciții, jocuri didactice, problematizare. </w:t>
            </w:r>
          </w:p>
        </w:tc>
        <w:tc>
          <w:tcPr>
            <w:tcW w:w="1315" w:type="dxa"/>
            <w:tcBorders>
              <w:left w:val="single" w:sz="4" w:space="0" w:color="000000"/>
              <w:bottom w:val="single" w:sz="4" w:space="0" w:color="000000"/>
              <w:right w:val="single" w:sz="4" w:space="0" w:color="000000"/>
            </w:tcBorders>
            <w:shd w:val="clear" w:color="auto" w:fill="auto"/>
          </w:tcPr>
          <w:p w14:paraId="2057D2E4" w14:textId="03F20473" w:rsidR="00F207A2" w:rsidRDefault="00326BD6">
            <w:pPr>
              <w:pStyle w:val="TableHeading"/>
              <w:widowControl w:val="0"/>
              <w:rPr>
                <w:b w:val="0"/>
                <w:szCs w:val="22"/>
              </w:rPr>
            </w:pPr>
            <w:r>
              <w:rPr>
                <w:b w:val="0"/>
                <w:szCs w:val="22"/>
              </w:rPr>
              <w:t>2 ore</w:t>
            </w:r>
          </w:p>
        </w:tc>
      </w:tr>
      <w:tr w:rsidR="00F207A2" w14:paraId="1260EAA1" w14:textId="77777777">
        <w:tc>
          <w:tcPr>
            <w:tcW w:w="5392" w:type="dxa"/>
            <w:tcBorders>
              <w:left w:val="single" w:sz="4" w:space="0" w:color="000000"/>
              <w:bottom w:val="single" w:sz="4" w:space="0" w:color="000000"/>
            </w:tcBorders>
            <w:shd w:val="clear" w:color="auto" w:fill="auto"/>
          </w:tcPr>
          <w:p w14:paraId="5BDFA9AD" w14:textId="0FC73CE9" w:rsidR="00F207A2" w:rsidRDefault="00A360BD">
            <w:pPr>
              <w:pStyle w:val="TableContents"/>
              <w:widowControl w:val="0"/>
              <w:numPr>
                <w:ilvl w:val="0"/>
                <w:numId w:val="3"/>
              </w:numPr>
              <w:rPr>
                <w:szCs w:val="22"/>
              </w:rPr>
            </w:pPr>
            <w:r>
              <w:rPr>
                <w:szCs w:val="22"/>
              </w:rPr>
              <w:t xml:space="preserve">Cultura și literatura iluminismului european și influența asupra literaturii maghiare. </w:t>
            </w:r>
          </w:p>
        </w:tc>
        <w:tc>
          <w:tcPr>
            <w:tcW w:w="2934" w:type="dxa"/>
            <w:tcBorders>
              <w:left w:val="single" w:sz="4" w:space="0" w:color="000000"/>
              <w:bottom w:val="single" w:sz="4" w:space="0" w:color="000000"/>
            </w:tcBorders>
            <w:shd w:val="clear" w:color="auto" w:fill="auto"/>
          </w:tcPr>
          <w:p w14:paraId="2E7D30C8"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3C547D1" w14:textId="2A0C10D4" w:rsidR="00F207A2" w:rsidRDefault="00326BD6">
            <w:pPr>
              <w:pStyle w:val="TableHeading"/>
              <w:widowControl w:val="0"/>
              <w:rPr>
                <w:b w:val="0"/>
                <w:szCs w:val="22"/>
              </w:rPr>
            </w:pPr>
            <w:r>
              <w:rPr>
                <w:b w:val="0"/>
                <w:szCs w:val="22"/>
              </w:rPr>
              <w:t>2 ore</w:t>
            </w:r>
          </w:p>
        </w:tc>
      </w:tr>
      <w:tr w:rsidR="00F207A2" w14:paraId="0D7E56F1" w14:textId="77777777">
        <w:tc>
          <w:tcPr>
            <w:tcW w:w="5392" w:type="dxa"/>
            <w:tcBorders>
              <w:left w:val="single" w:sz="4" w:space="0" w:color="000000"/>
              <w:bottom w:val="single" w:sz="4" w:space="0" w:color="000000"/>
            </w:tcBorders>
            <w:shd w:val="clear" w:color="auto" w:fill="auto"/>
          </w:tcPr>
          <w:p w14:paraId="2B15E3D4" w14:textId="74509591" w:rsidR="00F207A2" w:rsidRDefault="00A92B62">
            <w:pPr>
              <w:pStyle w:val="TableContents"/>
              <w:widowControl w:val="0"/>
              <w:numPr>
                <w:ilvl w:val="0"/>
                <w:numId w:val="3"/>
              </w:numPr>
              <w:rPr>
                <w:szCs w:val="22"/>
              </w:rPr>
            </w:pPr>
            <w:r>
              <w:rPr>
                <w:szCs w:val="22"/>
              </w:rPr>
              <w:t>Cultura și l</w:t>
            </w:r>
            <w:r w:rsidR="009E60F7">
              <w:rPr>
                <w:szCs w:val="22"/>
              </w:rPr>
              <w:t xml:space="preserve">iteratura maghiară în prima parte a secolului XIX. </w:t>
            </w:r>
          </w:p>
        </w:tc>
        <w:tc>
          <w:tcPr>
            <w:tcW w:w="2934" w:type="dxa"/>
            <w:tcBorders>
              <w:left w:val="single" w:sz="4" w:space="0" w:color="000000"/>
              <w:bottom w:val="single" w:sz="4" w:space="0" w:color="000000"/>
            </w:tcBorders>
            <w:shd w:val="clear" w:color="auto" w:fill="auto"/>
          </w:tcPr>
          <w:p w14:paraId="01D1FE7B"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01C6C94" w14:textId="576B495C" w:rsidR="00F207A2" w:rsidRDefault="00326BD6">
            <w:pPr>
              <w:pStyle w:val="TableHeading"/>
              <w:widowControl w:val="0"/>
              <w:rPr>
                <w:b w:val="0"/>
                <w:szCs w:val="22"/>
              </w:rPr>
            </w:pPr>
            <w:r>
              <w:rPr>
                <w:b w:val="0"/>
                <w:szCs w:val="22"/>
              </w:rPr>
              <w:t>2 ore</w:t>
            </w:r>
          </w:p>
        </w:tc>
      </w:tr>
      <w:tr w:rsidR="00F207A2" w14:paraId="5D1A18B1" w14:textId="77777777">
        <w:tc>
          <w:tcPr>
            <w:tcW w:w="5392" w:type="dxa"/>
            <w:tcBorders>
              <w:left w:val="single" w:sz="4" w:space="0" w:color="000000"/>
              <w:bottom w:val="single" w:sz="4" w:space="0" w:color="000000"/>
            </w:tcBorders>
            <w:shd w:val="clear" w:color="auto" w:fill="auto"/>
          </w:tcPr>
          <w:p w14:paraId="42DA189E" w14:textId="069B84FB" w:rsidR="00F207A2" w:rsidRDefault="00A92B62">
            <w:pPr>
              <w:pStyle w:val="TableContents"/>
              <w:widowControl w:val="0"/>
              <w:numPr>
                <w:ilvl w:val="0"/>
                <w:numId w:val="3"/>
              </w:numPr>
              <w:rPr>
                <w:szCs w:val="22"/>
              </w:rPr>
            </w:pPr>
            <w:r>
              <w:rPr>
                <w:szCs w:val="22"/>
              </w:rPr>
              <w:t>Cultura și literatura maghiară în a doua parte a secolului XIX.</w:t>
            </w:r>
          </w:p>
        </w:tc>
        <w:tc>
          <w:tcPr>
            <w:tcW w:w="2934" w:type="dxa"/>
            <w:tcBorders>
              <w:left w:val="single" w:sz="4" w:space="0" w:color="000000"/>
              <w:bottom w:val="single" w:sz="4" w:space="0" w:color="000000"/>
            </w:tcBorders>
            <w:shd w:val="clear" w:color="auto" w:fill="auto"/>
          </w:tcPr>
          <w:p w14:paraId="43EF40A9"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C907660" w14:textId="4A8B279F" w:rsidR="00F207A2" w:rsidRDefault="00326BD6">
            <w:pPr>
              <w:pStyle w:val="TableHeading"/>
              <w:widowControl w:val="0"/>
              <w:rPr>
                <w:b w:val="0"/>
                <w:szCs w:val="22"/>
              </w:rPr>
            </w:pPr>
            <w:r>
              <w:rPr>
                <w:b w:val="0"/>
                <w:szCs w:val="22"/>
              </w:rPr>
              <w:t>2 ore</w:t>
            </w:r>
          </w:p>
        </w:tc>
      </w:tr>
      <w:tr w:rsidR="00F207A2" w14:paraId="4ACD0823" w14:textId="77777777">
        <w:tc>
          <w:tcPr>
            <w:tcW w:w="5392" w:type="dxa"/>
            <w:tcBorders>
              <w:left w:val="single" w:sz="4" w:space="0" w:color="000000"/>
              <w:bottom w:val="single" w:sz="4" w:space="0" w:color="000000"/>
            </w:tcBorders>
            <w:shd w:val="clear" w:color="auto" w:fill="auto"/>
          </w:tcPr>
          <w:p w14:paraId="4D3213A5" w14:textId="37FEF5FA" w:rsidR="00F207A2" w:rsidRDefault="00A92B62">
            <w:pPr>
              <w:pStyle w:val="TableContents"/>
              <w:widowControl w:val="0"/>
              <w:numPr>
                <w:ilvl w:val="0"/>
                <w:numId w:val="3"/>
              </w:numPr>
              <w:rPr>
                <w:szCs w:val="22"/>
              </w:rPr>
            </w:pPr>
            <w:r>
              <w:rPr>
                <w:szCs w:val="22"/>
              </w:rPr>
              <w:t xml:space="preserve">Cultura și literatura maghiară în prima parte a secolului </w:t>
            </w:r>
            <w:r>
              <w:rPr>
                <w:szCs w:val="22"/>
              </w:rPr>
              <w:lastRenderedPageBreak/>
              <w:t>XX.</w:t>
            </w:r>
          </w:p>
        </w:tc>
        <w:tc>
          <w:tcPr>
            <w:tcW w:w="2934" w:type="dxa"/>
            <w:tcBorders>
              <w:left w:val="single" w:sz="4" w:space="0" w:color="000000"/>
              <w:bottom w:val="single" w:sz="4" w:space="0" w:color="000000"/>
            </w:tcBorders>
            <w:shd w:val="clear" w:color="auto" w:fill="auto"/>
          </w:tcPr>
          <w:p w14:paraId="15287683"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C5743B3" w14:textId="1BA1321D" w:rsidR="00F207A2" w:rsidRDefault="00326BD6">
            <w:pPr>
              <w:pStyle w:val="TableHeading"/>
              <w:widowControl w:val="0"/>
              <w:rPr>
                <w:b w:val="0"/>
                <w:szCs w:val="22"/>
              </w:rPr>
            </w:pPr>
            <w:r>
              <w:rPr>
                <w:b w:val="0"/>
                <w:szCs w:val="22"/>
              </w:rPr>
              <w:t>2 ore</w:t>
            </w:r>
          </w:p>
        </w:tc>
      </w:tr>
      <w:tr w:rsidR="00F207A2" w14:paraId="62D2BCF9" w14:textId="77777777">
        <w:tc>
          <w:tcPr>
            <w:tcW w:w="5392" w:type="dxa"/>
            <w:tcBorders>
              <w:left w:val="single" w:sz="4" w:space="0" w:color="000000"/>
              <w:bottom w:val="single" w:sz="4" w:space="0" w:color="000000"/>
            </w:tcBorders>
            <w:shd w:val="clear" w:color="auto" w:fill="auto"/>
          </w:tcPr>
          <w:p w14:paraId="36BE05F3" w14:textId="39FDAF45" w:rsidR="00F207A2" w:rsidRDefault="00D722C2">
            <w:pPr>
              <w:pStyle w:val="TableContents"/>
              <w:widowControl w:val="0"/>
              <w:numPr>
                <w:ilvl w:val="0"/>
                <w:numId w:val="3"/>
              </w:numPr>
              <w:rPr>
                <w:szCs w:val="22"/>
              </w:rPr>
            </w:pPr>
            <w:r>
              <w:rPr>
                <w:szCs w:val="22"/>
              </w:rPr>
              <w:t>Cultura și literatura maghiară în a doua parte a secolului XX.</w:t>
            </w:r>
          </w:p>
        </w:tc>
        <w:tc>
          <w:tcPr>
            <w:tcW w:w="2934" w:type="dxa"/>
            <w:tcBorders>
              <w:left w:val="single" w:sz="4" w:space="0" w:color="000000"/>
              <w:bottom w:val="single" w:sz="4" w:space="0" w:color="000000"/>
            </w:tcBorders>
            <w:shd w:val="clear" w:color="auto" w:fill="auto"/>
          </w:tcPr>
          <w:p w14:paraId="32F70FF3"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B2B9A7E" w14:textId="2F5B0798" w:rsidR="00F207A2" w:rsidRDefault="00326BD6">
            <w:pPr>
              <w:pStyle w:val="TableHeading"/>
              <w:widowControl w:val="0"/>
              <w:rPr>
                <w:b w:val="0"/>
                <w:szCs w:val="22"/>
              </w:rPr>
            </w:pPr>
            <w:r>
              <w:rPr>
                <w:b w:val="0"/>
                <w:szCs w:val="22"/>
              </w:rPr>
              <w:t>2 ore</w:t>
            </w:r>
          </w:p>
        </w:tc>
      </w:tr>
      <w:tr w:rsidR="00F207A2" w14:paraId="1B1AAD85" w14:textId="77777777">
        <w:tc>
          <w:tcPr>
            <w:tcW w:w="5392" w:type="dxa"/>
            <w:tcBorders>
              <w:left w:val="single" w:sz="4" w:space="0" w:color="000000"/>
              <w:bottom w:val="single" w:sz="4" w:space="0" w:color="000000"/>
            </w:tcBorders>
            <w:shd w:val="clear" w:color="auto" w:fill="auto"/>
          </w:tcPr>
          <w:p w14:paraId="49A87732" w14:textId="2431A226" w:rsidR="00F207A2" w:rsidRDefault="00B57E9D">
            <w:pPr>
              <w:pStyle w:val="TableContents"/>
              <w:widowControl w:val="0"/>
              <w:numPr>
                <w:ilvl w:val="0"/>
                <w:numId w:val="3"/>
              </w:numPr>
              <w:rPr>
                <w:szCs w:val="22"/>
              </w:rPr>
            </w:pPr>
            <w:r>
              <w:rPr>
                <w:szCs w:val="22"/>
              </w:rPr>
              <w:t xml:space="preserve">Rolul folclorului în cultura maghiară în secolul XX. </w:t>
            </w:r>
          </w:p>
        </w:tc>
        <w:tc>
          <w:tcPr>
            <w:tcW w:w="2934" w:type="dxa"/>
            <w:tcBorders>
              <w:left w:val="single" w:sz="4" w:space="0" w:color="000000"/>
              <w:bottom w:val="single" w:sz="4" w:space="0" w:color="000000"/>
            </w:tcBorders>
            <w:shd w:val="clear" w:color="auto" w:fill="auto"/>
          </w:tcPr>
          <w:p w14:paraId="5EF191BA"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470813B" w14:textId="6D6B6064" w:rsidR="00F207A2" w:rsidRDefault="00326BD6">
            <w:pPr>
              <w:pStyle w:val="TableHeading"/>
              <w:widowControl w:val="0"/>
              <w:rPr>
                <w:b w:val="0"/>
                <w:szCs w:val="22"/>
              </w:rPr>
            </w:pPr>
            <w:r>
              <w:rPr>
                <w:b w:val="0"/>
                <w:szCs w:val="22"/>
              </w:rPr>
              <w:t>2 ore</w:t>
            </w:r>
          </w:p>
        </w:tc>
      </w:tr>
      <w:tr w:rsidR="00F207A2" w14:paraId="37FF70B8" w14:textId="77777777">
        <w:tc>
          <w:tcPr>
            <w:tcW w:w="5392" w:type="dxa"/>
            <w:tcBorders>
              <w:left w:val="single" w:sz="4" w:space="0" w:color="000000"/>
              <w:bottom w:val="single" w:sz="4" w:space="0" w:color="000000"/>
            </w:tcBorders>
            <w:shd w:val="clear" w:color="auto" w:fill="auto"/>
          </w:tcPr>
          <w:p w14:paraId="697F8F2C"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5DA46C3D"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07D95786" w14:textId="77777777" w:rsidR="00F207A2" w:rsidRDefault="00F207A2">
            <w:pPr>
              <w:pStyle w:val="TableHeading"/>
              <w:widowControl w:val="0"/>
              <w:rPr>
                <w:b w:val="0"/>
                <w:szCs w:val="22"/>
              </w:rPr>
            </w:pPr>
          </w:p>
        </w:tc>
      </w:tr>
      <w:tr w:rsidR="00F207A2" w14:paraId="0171A025" w14:textId="77777777">
        <w:tc>
          <w:tcPr>
            <w:tcW w:w="5392" w:type="dxa"/>
            <w:tcBorders>
              <w:left w:val="single" w:sz="4" w:space="0" w:color="000000"/>
              <w:bottom w:val="single" w:sz="4" w:space="0" w:color="000000"/>
            </w:tcBorders>
            <w:shd w:val="clear" w:color="auto" w:fill="auto"/>
          </w:tcPr>
          <w:p w14:paraId="5D940FCB"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142ECD7E"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628E2015" w14:textId="77777777" w:rsidR="00F207A2" w:rsidRDefault="00F207A2">
            <w:pPr>
              <w:pStyle w:val="TableHeading"/>
              <w:widowControl w:val="0"/>
              <w:rPr>
                <w:b w:val="0"/>
                <w:szCs w:val="22"/>
              </w:rPr>
            </w:pPr>
          </w:p>
        </w:tc>
      </w:tr>
      <w:tr w:rsidR="00F207A2" w14:paraId="2DA30613" w14:textId="77777777">
        <w:tc>
          <w:tcPr>
            <w:tcW w:w="5392" w:type="dxa"/>
            <w:tcBorders>
              <w:left w:val="single" w:sz="4" w:space="0" w:color="000000"/>
              <w:bottom w:val="single" w:sz="4" w:space="0" w:color="000000"/>
            </w:tcBorders>
            <w:shd w:val="clear" w:color="auto" w:fill="auto"/>
          </w:tcPr>
          <w:p w14:paraId="7F196F19"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0DC8131D"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F91F64F" w14:textId="77777777" w:rsidR="00F207A2" w:rsidRDefault="00F207A2">
            <w:pPr>
              <w:pStyle w:val="TableHeading"/>
              <w:widowControl w:val="0"/>
              <w:rPr>
                <w:b w:val="0"/>
                <w:szCs w:val="22"/>
              </w:rPr>
            </w:pPr>
          </w:p>
        </w:tc>
      </w:tr>
      <w:tr w:rsidR="00F207A2" w14:paraId="168DA2AB" w14:textId="77777777">
        <w:tc>
          <w:tcPr>
            <w:tcW w:w="5392" w:type="dxa"/>
            <w:tcBorders>
              <w:left w:val="single" w:sz="4" w:space="0" w:color="000000"/>
              <w:bottom w:val="single" w:sz="4" w:space="0" w:color="000000"/>
            </w:tcBorders>
            <w:shd w:val="clear" w:color="auto" w:fill="auto"/>
          </w:tcPr>
          <w:p w14:paraId="622CC46B"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6A781B94"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CC6ED63" w14:textId="77777777" w:rsidR="00F207A2" w:rsidRDefault="00F207A2">
            <w:pPr>
              <w:pStyle w:val="TableHeading"/>
              <w:widowControl w:val="0"/>
              <w:rPr>
                <w:b w:val="0"/>
                <w:szCs w:val="22"/>
              </w:rPr>
            </w:pPr>
          </w:p>
        </w:tc>
      </w:tr>
      <w:tr w:rsidR="00F207A2" w14:paraId="38D3EA0F" w14:textId="77777777">
        <w:tc>
          <w:tcPr>
            <w:tcW w:w="5392" w:type="dxa"/>
            <w:tcBorders>
              <w:left w:val="single" w:sz="4" w:space="0" w:color="000000"/>
              <w:bottom w:val="single" w:sz="4" w:space="0" w:color="000000"/>
            </w:tcBorders>
            <w:shd w:val="clear" w:color="auto" w:fill="auto"/>
          </w:tcPr>
          <w:p w14:paraId="52A63A55"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4E18C245"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26E1A06B" w14:textId="77777777" w:rsidR="00F207A2" w:rsidRDefault="00F207A2">
            <w:pPr>
              <w:pStyle w:val="TableHeading"/>
              <w:widowControl w:val="0"/>
              <w:rPr>
                <w:b w:val="0"/>
                <w:szCs w:val="22"/>
              </w:rPr>
            </w:pPr>
          </w:p>
        </w:tc>
      </w:tr>
      <w:tr w:rsidR="00F207A2" w14:paraId="0F8CF6E3" w14:textId="77777777">
        <w:tc>
          <w:tcPr>
            <w:tcW w:w="5392" w:type="dxa"/>
            <w:tcBorders>
              <w:left w:val="single" w:sz="4" w:space="0" w:color="000000"/>
              <w:bottom w:val="single" w:sz="4" w:space="0" w:color="000000"/>
            </w:tcBorders>
            <w:shd w:val="clear" w:color="auto" w:fill="auto"/>
          </w:tcPr>
          <w:p w14:paraId="34C71C57"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5596F5BE"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B5E6672" w14:textId="77777777" w:rsidR="00F207A2" w:rsidRDefault="00F207A2">
            <w:pPr>
              <w:pStyle w:val="TableHeading"/>
              <w:widowControl w:val="0"/>
              <w:rPr>
                <w:b w:val="0"/>
                <w:szCs w:val="22"/>
              </w:rPr>
            </w:pPr>
          </w:p>
        </w:tc>
      </w:tr>
      <w:tr w:rsidR="00F207A2" w14:paraId="398CB566" w14:textId="77777777">
        <w:tc>
          <w:tcPr>
            <w:tcW w:w="5392" w:type="dxa"/>
            <w:tcBorders>
              <w:left w:val="single" w:sz="4" w:space="0" w:color="000000"/>
              <w:bottom w:val="single" w:sz="4" w:space="0" w:color="000000"/>
            </w:tcBorders>
            <w:shd w:val="clear" w:color="auto" w:fill="auto"/>
          </w:tcPr>
          <w:p w14:paraId="2DE82347"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3D9E3934"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A0554A2" w14:textId="77777777" w:rsidR="00F207A2" w:rsidRDefault="00F207A2">
            <w:pPr>
              <w:pStyle w:val="TableHeading"/>
              <w:widowControl w:val="0"/>
              <w:rPr>
                <w:b w:val="0"/>
                <w:szCs w:val="22"/>
              </w:rPr>
            </w:pPr>
          </w:p>
        </w:tc>
      </w:tr>
      <w:tr w:rsidR="00F207A2" w14:paraId="05BE35E6" w14:textId="77777777">
        <w:tc>
          <w:tcPr>
            <w:tcW w:w="5392" w:type="dxa"/>
            <w:tcBorders>
              <w:left w:val="single" w:sz="4" w:space="0" w:color="000000"/>
              <w:bottom w:val="single" w:sz="4" w:space="0" w:color="000000"/>
            </w:tcBorders>
            <w:shd w:val="clear" w:color="auto" w:fill="auto"/>
          </w:tcPr>
          <w:p w14:paraId="6617EF48" w14:textId="5E304AF0" w:rsidR="00F207A2" w:rsidRDefault="00326BD6">
            <w:pPr>
              <w:pStyle w:val="TableHeading"/>
              <w:widowControl w:val="0"/>
              <w:rPr>
                <w:b w:val="0"/>
                <w:szCs w:val="22"/>
              </w:rPr>
            </w:pPr>
            <w:r>
              <w:rPr>
                <w:b w:val="0"/>
                <w:szCs w:val="22"/>
              </w:rPr>
              <w:t xml:space="preserve">Total: </w:t>
            </w:r>
          </w:p>
        </w:tc>
        <w:tc>
          <w:tcPr>
            <w:tcW w:w="2934" w:type="dxa"/>
            <w:tcBorders>
              <w:left w:val="single" w:sz="4" w:space="0" w:color="000000"/>
              <w:bottom w:val="single" w:sz="4" w:space="0" w:color="000000"/>
            </w:tcBorders>
            <w:shd w:val="clear" w:color="auto" w:fill="auto"/>
          </w:tcPr>
          <w:p w14:paraId="3F438635"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C806C0F" w14:textId="69E9EE3D" w:rsidR="00F207A2" w:rsidRDefault="00326BD6">
            <w:pPr>
              <w:pStyle w:val="TableHeading"/>
              <w:widowControl w:val="0"/>
              <w:rPr>
                <w:b w:val="0"/>
                <w:szCs w:val="22"/>
              </w:rPr>
            </w:pPr>
            <w:r>
              <w:rPr>
                <w:b w:val="0"/>
                <w:szCs w:val="22"/>
              </w:rPr>
              <w:t>28 ore</w:t>
            </w:r>
          </w:p>
        </w:tc>
      </w:tr>
      <w:tr w:rsidR="00F207A2" w14:paraId="2A10060D" w14:textId="77777777">
        <w:tc>
          <w:tcPr>
            <w:tcW w:w="9641" w:type="dxa"/>
            <w:gridSpan w:val="3"/>
            <w:tcBorders>
              <w:top w:val="single" w:sz="4" w:space="0" w:color="000000"/>
              <w:left w:val="single" w:sz="4" w:space="0" w:color="000000"/>
              <w:bottom w:val="single" w:sz="4" w:space="0" w:color="000000"/>
              <w:right w:val="single" w:sz="4" w:space="0" w:color="000000"/>
            </w:tcBorders>
            <w:shd w:val="clear" w:color="auto" w:fill="auto"/>
          </w:tcPr>
          <w:p w14:paraId="6D265FBD" w14:textId="77777777" w:rsidR="00F207A2" w:rsidRDefault="00531F41">
            <w:pPr>
              <w:pStyle w:val="Fisasubtitlubibliografie"/>
              <w:widowControl w:val="0"/>
            </w:pPr>
            <w:r>
              <w:lastRenderedPageBreak/>
              <w:t>Bibliografie obligatorie</w:t>
            </w:r>
          </w:p>
          <w:p w14:paraId="4A0DF652" w14:textId="21E644AD" w:rsidR="00F207A2" w:rsidRDefault="00D368CF">
            <w:pPr>
              <w:widowControl w:val="0"/>
              <w:rPr>
                <w:lang w:val="hu-HU"/>
              </w:rPr>
            </w:pPr>
            <w:r w:rsidRPr="00D368CF">
              <w:rPr>
                <w:lang w:val="hu-HU"/>
              </w:rPr>
              <w:t>A magyarságtudomány kézikönyve (szerk. Kósa László). Akadémiai Kiadó, Budapest, 1991.</w:t>
            </w:r>
          </w:p>
          <w:p w14:paraId="19E5603D" w14:textId="77777777" w:rsidR="007672A2" w:rsidRPr="00D368CF" w:rsidRDefault="007672A2">
            <w:pPr>
              <w:widowControl w:val="0"/>
              <w:rPr>
                <w:lang w:val="hu-HU"/>
              </w:rPr>
            </w:pPr>
          </w:p>
          <w:p w14:paraId="5ED31208" w14:textId="77777777" w:rsidR="00F207A2" w:rsidRDefault="00531F41">
            <w:pPr>
              <w:pStyle w:val="Fisasubtitlubibliografie"/>
              <w:widowControl w:val="0"/>
            </w:pPr>
            <w:r>
              <w:t>Bibliografie facultativă</w:t>
            </w:r>
          </w:p>
          <w:p w14:paraId="6BD8D83A" w14:textId="58B51BBB" w:rsidR="00426BCC" w:rsidRPr="008639C3" w:rsidRDefault="00426BCC" w:rsidP="00C8609B">
            <w:pPr>
              <w:rPr>
                <w:lang w:val="hu-HU"/>
              </w:rPr>
            </w:pPr>
            <w:r>
              <w:rPr>
                <w:lang w:val="hu-HU"/>
              </w:rPr>
              <w:t xml:space="preserve">1848-1849. A forradalom és szabadságharc képes története. (szerk. </w:t>
            </w:r>
            <w:r w:rsidR="00262953">
              <w:rPr>
                <w:lang w:val="hu-HU"/>
              </w:rPr>
              <w:t>Hermann Róbert). Tóth Könyvkereskedés</w:t>
            </w:r>
            <w:r w:rsidR="006B346D">
              <w:rPr>
                <w:lang w:val="hu-HU"/>
              </w:rPr>
              <w:t xml:space="preserve"> és Kiadó, Debrecen</w:t>
            </w:r>
            <w:r w:rsidR="00531F41">
              <w:rPr>
                <w:lang w:val="hu-HU"/>
              </w:rPr>
              <w:t xml:space="preserve">, é.n. </w:t>
            </w:r>
          </w:p>
          <w:p w14:paraId="00961C2F" w14:textId="3A9471A7" w:rsidR="00BB48E7" w:rsidRDefault="00BB48E7" w:rsidP="00C8609B">
            <w:pPr>
              <w:rPr>
                <w:lang w:val="hu-HU"/>
              </w:rPr>
            </w:pPr>
            <w:r>
              <w:rPr>
                <w:lang w:val="hu-HU"/>
              </w:rPr>
              <w:t xml:space="preserve">Dávid Gyula-Mikó Imre: Petőfi Erdélyben. Kriterion Könyvkiadó, Bukarest, 1972. </w:t>
            </w:r>
          </w:p>
          <w:p w14:paraId="175F305F" w14:textId="20ED9661" w:rsidR="008639C3" w:rsidRDefault="008639C3" w:rsidP="00C8609B">
            <w:pPr>
              <w:rPr>
                <w:lang w:val="hu-HU"/>
              </w:rPr>
            </w:pPr>
            <w:r>
              <w:rPr>
                <w:lang w:val="hu-HU"/>
              </w:rPr>
              <w:t xml:space="preserve">Deák Ágnes: Neoabszolutizmus </w:t>
            </w:r>
            <w:r w:rsidR="0000757B">
              <w:rPr>
                <w:lang w:val="hu-HU"/>
              </w:rPr>
              <w:t xml:space="preserve">és kiegyezés 1849-1867. Kossuth Kiadó, Budapest, 2013. </w:t>
            </w:r>
          </w:p>
          <w:p w14:paraId="0525DA04" w14:textId="14E06BD9" w:rsidR="00532378" w:rsidRDefault="00AB6DE6" w:rsidP="00C8609B">
            <w:pPr>
              <w:rPr>
                <w:lang w:val="hu-HU"/>
              </w:rPr>
            </w:pPr>
            <w:r>
              <w:rPr>
                <w:lang w:val="hu-HU"/>
              </w:rPr>
              <w:t xml:space="preserve">Erdély története. A kezdetektől 1606-ig. (szerk. </w:t>
            </w:r>
            <w:r w:rsidR="008C4E35">
              <w:rPr>
                <w:lang w:val="hu-HU"/>
              </w:rPr>
              <w:t xml:space="preserve">Makkai László-Mócsy András). Akadémiai </w:t>
            </w:r>
            <w:r w:rsidR="00622C94">
              <w:rPr>
                <w:lang w:val="hu-HU"/>
              </w:rPr>
              <w:t>K</w:t>
            </w:r>
            <w:r w:rsidR="008C4E35">
              <w:rPr>
                <w:lang w:val="hu-HU"/>
              </w:rPr>
              <w:t xml:space="preserve">iadó, Budapest, 1986. </w:t>
            </w:r>
          </w:p>
          <w:p w14:paraId="52DE03D2" w14:textId="542F66E4" w:rsidR="005C1A88" w:rsidRDefault="005C1A88" w:rsidP="00C8609B">
            <w:pPr>
              <w:rPr>
                <w:lang w:val="hu-HU"/>
              </w:rPr>
            </w:pPr>
            <w:r>
              <w:rPr>
                <w:lang w:val="hu-HU"/>
              </w:rPr>
              <w:t>Erdély története 1606-tól 1830-ig. (szerk. Makkai László-</w:t>
            </w:r>
            <w:r w:rsidR="00173170">
              <w:rPr>
                <w:lang w:val="hu-HU"/>
              </w:rPr>
              <w:t xml:space="preserve">Szász Zoltán). Akadémiai </w:t>
            </w:r>
            <w:r w:rsidR="00622C94">
              <w:rPr>
                <w:lang w:val="hu-HU"/>
              </w:rPr>
              <w:t>K</w:t>
            </w:r>
            <w:r w:rsidR="00173170">
              <w:rPr>
                <w:lang w:val="hu-HU"/>
              </w:rPr>
              <w:t xml:space="preserve">iadó, Budapest, 1986. </w:t>
            </w:r>
          </w:p>
          <w:p w14:paraId="405A3117" w14:textId="71F43165" w:rsidR="00622C94" w:rsidRDefault="00622C94" w:rsidP="00C8609B">
            <w:pPr>
              <w:rPr>
                <w:lang w:val="hu-HU"/>
              </w:rPr>
            </w:pPr>
            <w:r>
              <w:rPr>
                <w:lang w:val="hu-HU"/>
              </w:rPr>
              <w:t xml:space="preserve">Erdély története 1830-tól napjaikig. (szerk. Szász Zoltán). Akadémiai Kiadó, Budapest, 1986. </w:t>
            </w:r>
          </w:p>
          <w:p w14:paraId="76E8E235" w14:textId="59C53A9E" w:rsidR="00F26BE6" w:rsidRDefault="00F26BE6" w:rsidP="00C8609B">
            <w:pPr>
              <w:rPr>
                <w:lang w:val="hu-HU"/>
              </w:rPr>
            </w:pPr>
            <w:r>
              <w:rPr>
                <w:lang w:val="hu-HU"/>
              </w:rPr>
              <w:t xml:space="preserve">Gebei Sándor: A Rákóczi-szabadságharc 1703-1711. Kossuth Kiadó, Budapest, 2013. </w:t>
            </w:r>
          </w:p>
          <w:p w14:paraId="6D98F73A" w14:textId="0E8C866B" w:rsidR="00EF1B3C" w:rsidRDefault="00EF1B3C" w:rsidP="00C8609B">
            <w:pPr>
              <w:rPr>
                <w:lang w:val="hu-HU"/>
              </w:rPr>
            </w:pPr>
            <w:r>
              <w:rPr>
                <w:lang w:val="hu-HU"/>
              </w:rPr>
              <w:t xml:space="preserve">Gergely András: A nemzeti ébredés kora 1790-1848. Kossuth Kiadó, Budapest, 2013. </w:t>
            </w:r>
          </w:p>
          <w:p w14:paraId="772EA210" w14:textId="3AA998E7" w:rsidR="006405DE" w:rsidRDefault="006405DE" w:rsidP="00C8609B">
            <w:pPr>
              <w:rPr>
                <w:lang w:val="hu-HU"/>
              </w:rPr>
            </w:pPr>
            <w:r>
              <w:rPr>
                <w:lang w:val="hu-HU"/>
              </w:rPr>
              <w:t xml:space="preserve">Katus László: A modern Magyarország születése. Magyarország története 1711-1914. </w:t>
            </w:r>
            <w:r w:rsidR="00AE479D">
              <w:rPr>
                <w:lang w:val="hu-HU"/>
              </w:rPr>
              <w:t xml:space="preserve">Kronosz Kiadó, Pécs, 2021. </w:t>
            </w:r>
          </w:p>
          <w:p w14:paraId="00791781" w14:textId="733CF8E8" w:rsidR="00DB3FB0" w:rsidRDefault="00DB3FB0" w:rsidP="00C8609B">
            <w:pPr>
              <w:rPr>
                <w:lang w:val="hu-HU"/>
              </w:rPr>
            </w:pPr>
            <w:r>
              <w:rPr>
                <w:lang w:val="hu-HU"/>
              </w:rPr>
              <w:t>Képes magyar történelem I. Ezer esztendő krónikáiból (szerk. Kovács András). Graph-Art Kiadó, Budapest, 201</w:t>
            </w:r>
            <w:r w:rsidR="00BA49B9">
              <w:rPr>
                <w:lang w:val="hu-HU"/>
              </w:rPr>
              <w:t>0.</w:t>
            </w:r>
          </w:p>
          <w:p w14:paraId="6C64B94D" w14:textId="6BD4085A" w:rsidR="00DB3FB0" w:rsidRDefault="00DB3FB0" w:rsidP="00C8609B">
            <w:pPr>
              <w:rPr>
                <w:lang w:val="hu-HU"/>
              </w:rPr>
            </w:pPr>
            <w:r>
              <w:rPr>
                <w:lang w:val="hu-HU"/>
              </w:rPr>
              <w:t>Képes magyar történelem II. Fejedelmek, királyok, kormányzók (szerk. Tóth Dóra). Graph-Art Kiadó, Budapest, 201</w:t>
            </w:r>
            <w:r w:rsidR="00BA49B9">
              <w:rPr>
                <w:lang w:val="hu-HU"/>
              </w:rPr>
              <w:t>0.</w:t>
            </w:r>
          </w:p>
          <w:p w14:paraId="2AD03BB3" w14:textId="1E9D8406" w:rsidR="00DB3FB0" w:rsidRDefault="00DB3FB0" w:rsidP="00C8609B">
            <w:pPr>
              <w:rPr>
                <w:lang w:val="hu-HU"/>
              </w:rPr>
            </w:pPr>
            <w:r>
              <w:rPr>
                <w:lang w:val="hu-HU"/>
              </w:rPr>
              <w:t>Képes magyar történelem III. Gazdaság, életmód, műveltség (szerk. Kész Barnabás). Graph-Art Kiadó, Budapest, 201</w:t>
            </w:r>
            <w:r w:rsidR="00BA49B9">
              <w:rPr>
                <w:lang w:val="hu-HU"/>
              </w:rPr>
              <w:t xml:space="preserve">0. </w:t>
            </w:r>
          </w:p>
          <w:p w14:paraId="67B3D5A4" w14:textId="77777777" w:rsidR="00845041" w:rsidRDefault="00F96D4C" w:rsidP="00C8609B">
            <w:pPr>
              <w:rPr>
                <w:lang w:val="hu-HU"/>
              </w:rPr>
            </w:pPr>
            <w:r>
              <w:rPr>
                <w:lang w:val="hu-HU"/>
              </w:rPr>
              <w:t>Képes magyar történelem IV. Háborúk és csaták (szerk. Kész Barnabás). Graph-Art Kiadó, Budapest, 201</w:t>
            </w:r>
            <w:r w:rsidR="00BA49B9">
              <w:rPr>
                <w:lang w:val="hu-HU"/>
              </w:rPr>
              <w:t>0.</w:t>
            </w:r>
          </w:p>
          <w:p w14:paraId="1DA8451F" w14:textId="367669F1" w:rsidR="00F96D4C" w:rsidRDefault="00845041" w:rsidP="00C8609B">
            <w:pPr>
              <w:rPr>
                <w:lang w:val="hu-HU"/>
              </w:rPr>
            </w:pPr>
            <w:r>
              <w:rPr>
                <w:lang w:val="hu-HU"/>
              </w:rPr>
              <w:t>Képes magyar történelem V. Igaz történetek és legendák nyomában (szerk. Kovács András). Graph-Art Kiadó, Budapest, 2010.</w:t>
            </w:r>
          </w:p>
          <w:p w14:paraId="77CB2022" w14:textId="43A78AD5" w:rsidR="008D16BF" w:rsidRDefault="008D16BF" w:rsidP="00C8609B">
            <w:pPr>
              <w:rPr>
                <w:lang w:val="hu-HU"/>
              </w:rPr>
            </w:pPr>
            <w:r>
              <w:rPr>
                <w:lang w:val="hu-HU"/>
              </w:rPr>
              <w:t>Képes magyar történelem VI. Nemzetünk nagy harcosai (szerk. Kész Barnabás). Graph-Art Kiadó, Budapest, 2010.</w:t>
            </w:r>
          </w:p>
          <w:p w14:paraId="1EE4E258" w14:textId="3C5A7B35" w:rsidR="005007A4" w:rsidRDefault="005007A4" w:rsidP="00C8609B">
            <w:pPr>
              <w:rPr>
                <w:lang w:val="hu-HU"/>
              </w:rPr>
            </w:pPr>
            <w:r>
              <w:rPr>
                <w:lang w:val="hu-HU"/>
              </w:rPr>
              <w:t xml:space="preserve">Kozári Mónika: A dualizmus kora 1868-1914. Kossuth Kiadó, Budapest, </w:t>
            </w:r>
            <w:r w:rsidR="009371D7">
              <w:rPr>
                <w:lang w:val="hu-HU"/>
              </w:rPr>
              <w:t xml:space="preserve">2013. </w:t>
            </w:r>
          </w:p>
          <w:p w14:paraId="13D89855" w14:textId="1B752604" w:rsidR="00E920A2" w:rsidRDefault="00E920A2" w:rsidP="00C8609B">
            <w:pPr>
              <w:rPr>
                <w:lang w:val="hu-HU"/>
              </w:rPr>
            </w:pPr>
            <w:r>
              <w:rPr>
                <w:lang w:val="hu-HU"/>
              </w:rPr>
              <w:t xml:space="preserve">Köpeczi Béla-R. Várkonyi Ágnes: II. Rákóczi Ferenc. </w:t>
            </w:r>
            <w:r w:rsidR="003F1470">
              <w:rPr>
                <w:lang w:val="hu-HU"/>
              </w:rPr>
              <w:t xml:space="preserve">Gondolat Kiadó, Budapest, 1976. </w:t>
            </w:r>
          </w:p>
          <w:p w14:paraId="488F27F4" w14:textId="646E05F1" w:rsidR="00DA58B0" w:rsidRDefault="00DA58B0" w:rsidP="00C8609B">
            <w:pPr>
              <w:rPr>
                <w:lang w:val="hu-HU"/>
              </w:rPr>
            </w:pPr>
            <w:r>
              <w:rPr>
                <w:lang w:val="hu-HU"/>
              </w:rPr>
              <w:t xml:space="preserve">Magyar emlékírók 16-18. század. (szerk. </w:t>
            </w:r>
            <w:r w:rsidR="007308AF">
              <w:rPr>
                <w:lang w:val="hu-HU"/>
              </w:rPr>
              <w:t xml:space="preserve">Bitskey István). Szépirodalmi könyvkiadó, Budapest, 1982. </w:t>
            </w:r>
          </w:p>
          <w:p w14:paraId="6F8FA78D" w14:textId="3EF1135E" w:rsidR="005247C1" w:rsidRPr="00DA58B0" w:rsidRDefault="005247C1" w:rsidP="00C8609B">
            <w:pPr>
              <w:rPr>
                <w:lang w:val="hu-HU"/>
              </w:rPr>
            </w:pPr>
            <w:r>
              <w:rPr>
                <w:lang w:val="hu-HU"/>
              </w:rPr>
              <w:t>Magyarország története a 19. században. (szerk. Gergely András)</w:t>
            </w:r>
            <w:r w:rsidR="002079BC">
              <w:rPr>
                <w:lang w:val="hu-HU"/>
              </w:rPr>
              <w:t xml:space="preserve">. Osiris Kiadó, Budapest, 2005. </w:t>
            </w:r>
          </w:p>
          <w:p w14:paraId="51BA1AFB" w14:textId="044B58F2" w:rsidR="00C8609B" w:rsidRDefault="00C8609B" w:rsidP="00C8609B">
            <w:pPr>
              <w:rPr>
                <w:lang w:val="hu-HU"/>
              </w:rPr>
            </w:pPr>
            <w:r w:rsidRPr="00C8609B">
              <w:rPr>
                <w:lang w:val="hu-HU"/>
              </w:rPr>
              <w:t xml:space="preserve">A magyar helyesírás szabályai. </w:t>
            </w:r>
            <w:r w:rsidR="00864FA2">
              <w:rPr>
                <w:lang w:val="hu-HU"/>
              </w:rPr>
              <w:t xml:space="preserve">12-ik kiadás. Akadémiai Kiadó, Budapest, 2015. </w:t>
            </w:r>
          </w:p>
          <w:p w14:paraId="29F273D4" w14:textId="08724369" w:rsidR="003201AA" w:rsidRDefault="003201AA" w:rsidP="00C8609B">
            <w:pPr>
              <w:rPr>
                <w:lang w:val="hu-HU"/>
              </w:rPr>
            </w:pPr>
            <w:r>
              <w:rPr>
                <w:lang w:val="hu-HU"/>
              </w:rPr>
              <w:t>A magyarok krónikája. (szerk. Glatz Ferenc). Officina Nova Kiadó, Budapest, 1995.</w:t>
            </w:r>
          </w:p>
          <w:p w14:paraId="27966E22" w14:textId="21F5BF67" w:rsidR="00D82434" w:rsidRDefault="00D82434" w:rsidP="00C8609B">
            <w:pPr>
              <w:rPr>
                <w:lang w:val="hu-HU"/>
              </w:rPr>
            </w:pPr>
            <w:r>
              <w:rPr>
                <w:lang w:val="hu-HU"/>
              </w:rPr>
              <w:t xml:space="preserve">Poór János: Megbékélés és újjáépítés 1711-1790. Kossuth Kiadó, Budapest, 2013. </w:t>
            </w:r>
          </w:p>
          <w:p w14:paraId="4C14204A" w14:textId="77777777" w:rsidR="006C0D40" w:rsidRDefault="00B06965" w:rsidP="00C8609B">
            <w:pPr>
              <w:rPr>
                <w:lang w:val="hu-HU"/>
              </w:rPr>
            </w:pPr>
            <w:r>
              <w:rPr>
                <w:lang w:val="hu-HU"/>
              </w:rPr>
              <w:t>Prantner Zoltán: Magyar csaták. A magyarság történetének sorsfordító ütközetei. Szalay könyvek, Budapest, 2014.</w:t>
            </w:r>
          </w:p>
          <w:p w14:paraId="19606614" w14:textId="77777777" w:rsidR="00592E7A" w:rsidRDefault="00592E7A" w:rsidP="00C8609B">
            <w:pPr>
              <w:rPr>
                <w:lang w:val="hu-HU"/>
              </w:rPr>
            </w:pPr>
            <w:r>
              <w:rPr>
                <w:lang w:val="hu-HU"/>
              </w:rPr>
              <w:t xml:space="preserve">Romsics Ignác: Magyarország története a XX. században. </w:t>
            </w:r>
            <w:r w:rsidR="000458E8">
              <w:rPr>
                <w:lang w:val="hu-HU"/>
              </w:rPr>
              <w:t xml:space="preserve">Osiris Kiadó, Budapest, 2010. </w:t>
            </w:r>
          </w:p>
          <w:p w14:paraId="14AF745E" w14:textId="36B9FC1D" w:rsidR="00412D8A" w:rsidRPr="00C8609B" w:rsidRDefault="00412D8A" w:rsidP="00C8609B">
            <w:pPr>
              <w:rPr>
                <w:lang w:val="hu-HU"/>
              </w:rPr>
            </w:pPr>
            <w:r>
              <w:rPr>
                <w:lang w:val="hu-HU"/>
              </w:rPr>
              <w:t xml:space="preserve">Vita Zsigmond: Jókai Erdélyben. Kriterion Könyvkiadó, Bukarest, 1975. </w:t>
            </w:r>
          </w:p>
        </w:tc>
      </w:tr>
    </w:tbl>
    <w:p w14:paraId="43C4FAA3" w14:textId="77777777" w:rsidR="00F207A2" w:rsidRDefault="00531F41">
      <w:pPr>
        <w:pStyle w:val="Fisasubtitlu"/>
        <w:numPr>
          <w:ilvl w:val="0"/>
          <w:numId w:val="2"/>
        </w:numPr>
      </w:pPr>
      <w:r>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9638"/>
      </w:tblGrid>
      <w:tr w:rsidR="00F207A2" w14:paraId="283001D4"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76D017DA" w14:textId="77777777" w:rsidR="00F207A2" w:rsidRDefault="00F207A2">
            <w:pPr>
              <w:pStyle w:val="TableContents"/>
              <w:widowControl w:val="0"/>
            </w:pPr>
          </w:p>
        </w:tc>
      </w:tr>
    </w:tbl>
    <w:p w14:paraId="54C2F0C4" w14:textId="77777777" w:rsidR="00F207A2" w:rsidRDefault="00531F41">
      <w:pPr>
        <w:pStyle w:val="Fisasubtitlu"/>
        <w:numPr>
          <w:ilvl w:val="0"/>
          <w:numId w:val="2"/>
        </w:numPr>
      </w:pPr>
      <w:r>
        <w:t>Evaluare</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1586"/>
        <w:gridCol w:w="963"/>
        <w:gridCol w:w="1869"/>
        <w:gridCol w:w="517"/>
        <w:gridCol w:w="963"/>
        <w:gridCol w:w="2089"/>
        <w:gridCol w:w="1651"/>
      </w:tblGrid>
      <w:tr w:rsidR="00F207A2" w14:paraId="758F4498" w14:textId="77777777">
        <w:trPr>
          <w:trHeight w:hRule="exact" w:val="562"/>
        </w:trPr>
        <w:tc>
          <w:tcPr>
            <w:tcW w:w="1585" w:type="dxa"/>
            <w:tcBorders>
              <w:top w:val="single" w:sz="4" w:space="0" w:color="000000"/>
              <w:left w:val="single" w:sz="4" w:space="0" w:color="000000"/>
              <w:bottom w:val="single" w:sz="4" w:space="0" w:color="000000"/>
            </w:tcBorders>
            <w:shd w:val="clear" w:color="auto" w:fill="auto"/>
          </w:tcPr>
          <w:p w14:paraId="559B655F" w14:textId="77777777" w:rsidR="00F207A2" w:rsidRDefault="00531F41">
            <w:pPr>
              <w:pStyle w:val="TableContents"/>
              <w:widowControl w:val="0"/>
            </w:pPr>
            <w:r>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458CC301" w14:textId="77777777" w:rsidR="00F207A2" w:rsidRDefault="00531F41">
            <w:pPr>
              <w:pStyle w:val="TableContents"/>
              <w:widowControl w:val="0"/>
              <w:numPr>
                <w:ilvl w:val="1"/>
                <w:numId w:val="2"/>
              </w:numPr>
            </w:pPr>
            <w:r>
              <w:t>Criterii de evaluare</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Pr>
          <w:p w14:paraId="4421E0DE" w14:textId="77777777" w:rsidR="00F207A2" w:rsidRDefault="00531F41">
            <w:pPr>
              <w:pStyle w:val="TableContents"/>
              <w:widowControl w:val="0"/>
              <w:numPr>
                <w:ilvl w:val="1"/>
                <w:numId w:val="2"/>
              </w:numPr>
            </w:pPr>
            <w:r>
              <w:t>Metode de evaluare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62BC86E1" w14:textId="77777777" w:rsidR="00F207A2" w:rsidRDefault="00531F41">
            <w:pPr>
              <w:pStyle w:val="TableContents"/>
              <w:widowControl w:val="0"/>
              <w:numPr>
                <w:ilvl w:val="1"/>
                <w:numId w:val="2"/>
              </w:numPr>
            </w:pPr>
            <w:r>
              <w:t>Pondere din nota finală</w:t>
            </w:r>
          </w:p>
        </w:tc>
      </w:tr>
      <w:tr w:rsidR="00F207A2" w14:paraId="265253F5" w14:textId="77777777">
        <w:trPr>
          <w:trHeight w:val="547"/>
        </w:trPr>
        <w:tc>
          <w:tcPr>
            <w:tcW w:w="1585" w:type="dxa"/>
            <w:tcBorders>
              <w:left w:val="single" w:sz="4" w:space="0" w:color="000000"/>
              <w:bottom w:val="single" w:sz="4" w:space="0" w:color="000000"/>
            </w:tcBorders>
            <w:shd w:val="clear" w:color="auto" w:fill="auto"/>
          </w:tcPr>
          <w:p w14:paraId="144779C7" w14:textId="77777777" w:rsidR="00F207A2" w:rsidRDefault="00531F41">
            <w:pPr>
              <w:widowControl w:val="0"/>
              <w:numPr>
                <w:ilvl w:val="1"/>
                <w:numId w:val="2"/>
              </w:numPr>
              <w:rPr>
                <w:szCs w:val="22"/>
              </w:rPr>
            </w:pPr>
            <w:r>
              <w:rPr>
                <w:szCs w:val="22"/>
              </w:rPr>
              <w:t>Curs</w:t>
            </w:r>
          </w:p>
        </w:tc>
        <w:tc>
          <w:tcPr>
            <w:tcW w:w="3349" w:type="dxa"/>
            <w:gridSpan w:val="3"/>
            <w:tcBorders>
              <w:left w:val="single" w:sz="4" w:space="0" w:color="000000"/>
              <w:bottom w:val="single" w:sz="4" w:space="0" w:color="000000"/>
            </w:tcBorders>
            <w:shd w:val="clear" w:color="auto" w:fill="auto"/>
          </w:tcPr>
          <w:p w14:paraId="151772D4" w14:textId="7D206BE7" w:rsidR="00F207A2" w:rsidRDefault="00E210B8">
            <w:pPr>
              <w:widowControl w:val="0"/>
              <w:rPr>
                <w:szCs w:val="22"/>
              </w:rPr>
            </w:pPr>
            <w:r>
              <w:rPr>
                <w:szCs w:val="22"/>
              </w:rPr>
              <w:t xml:space="preserve">Nivelul și complexitatea cunoștințelor. Gradul de utilizare unui limbaj adecvat. </w:t>
            </w:r>
          </w:p>
        </w:tc>
        <w:tc>
          <w:tcPr>
            <w:tcW w:w="3052" w:type="dxa"/>
            <w:gridSpan w:val="2"/>
            <w:tcBorders>
              <w:left w:val="single" w:sz="4" w:space="0" w:color="000000"/>
              <w:bottom w:val="single" w:sz="4" w:space="0" w:color="000000"/>
              <w:right w:val="single" w:sz="4" w:space="0" w:color="000000"/>
            </w:tcBorders>
            <w:shd w:val="clear" w:color="auto" w:fill="auto"/>
          </w:tcPr>
          <w:p w14:paraId="3F9CF6F2" w14:textId="6D01B245" w:rsidR="00F207A2" w:rsidRDefault="00767225">
            <w:pPr>
              <w:widowControl w:val="0"/>
              <w:rPr>
                <w:szCs w:val="22"/>
              </w:rPr>
            </w:pPr>
            <w:r>
              <w:rPr>
                <w:szCs w:val="22"/>
              </w:rPr>
              <w:t>Colocviu</w:t>
            </w:r>
          </w:p>
        </w:tc>
        <w:tc>
          <w:tcPr>
            <w:tcW w:w="1651" w:type="dxa"/>
            <w:tcBorders>
              <w:left w:val="single" w:sz="4" w:space="0" w:color="000000"/>
              <w:bottom w:val="single" w:sz="4" w:space="0" w:color="000000"/>
              <w:right w:val="single" w:sz="4" w:space="0" w:color="000000"/>
            </w:tcBorders>
            <w:shd w:val="clear" w:color="auto" w:fill="auto"/>
          </w:tcPr>
          <w:p w14:paraId="03BA8A25" w14:textId="0037528D" w:rsidR="00F207A2" w:rsidRDefault="00767225">
            <w:pPr>
              <w:widowControl w:val="0"/>
              <w:rPr>
                <w:szCs w:val="22"/>
              </w:rPr>
            </w:pPr>
            <w:r>
              <w:rPr>
                <w:szCs w:val="22"/>
              </w:rPr>
              <w:t>50%</w:t>
            </w:r>
          </w:p>
        </w:tc>
      </w:tr>
      <w:tr w:rsidR="00F207A2" w14:paraId="746B0BBF" w14:textId="77777777">
        <w:trPr>
          <w:trHeight w:val="547"/>
        </w:trPr>
        <w:tc>
          <w:tcPr>
            <w:tcW w:w="1585" w:type="dxa"/>
            <w:tcBorders>
              <w:left w:val="single" w:sz="4" w:space="0" w:color="000000"/>
              <w:bottom w:val="single" w:sz="4" w:space="0" w:color="000000"/>
            </w:tcBorders>
            <w:shd w:val="clear" w:color="auto" w:fill="auto"/>
          </w:tcPr>
          <w:p w14:paraId="3F6B9F6B" w14:textId="77777777" w:rsidR="00F207A2" w:rsidRDefault="00531F41">
            <w:pPr>
              <w:widowControl w:val="0"/>
              <w:numPr>
                <w:ilvl w:val="1"/>
                <w:numId w:val="2"/>
              </w:numPr>
            </w:pPr>
            <w:r>
              <w:t>Seminar</w:t>
            </w:r>
          </w:p>
        </w:tc>
        <w:tc>
          <w:tcPr>
            <w:tcW w:w="3349" w:type="dxa"/>
            <w:gridSpan w:val="3"/>
            <w:tcBorders>
              <w:left w:val="single" w:sz="4" w:space="0" w:color="000000"/>
              <w:bottom w:val="single" w:sz="4" w:space="0" w:color="000000"/>
            </w:tcBorders>
            <w:shd w:val="clear" w:color="auto" w:fill="auto"/>
          </w:tcPr>
          <w:p w14:paraId="1ECF954E" w14:textId="3CFBA612" w:rsidR="00F207A2" w:rsidRDefault="00E210B8">
            <w:pPr>
              <w:widowControl w:val="0"/>
              <w:rPr>
                <w:szCs w:val="22"/>
              </w:rPr>
            </w:pPr>
            <w:r>
              <w:rPr>
                <w:szCs w:val="22"/>
              </w:rPr>
              <w:t xml:space="preserve">Nivelul de asimilare și aplicare a cunoștințelor. Participarea activă la ore, prezentarea unor lucrări de </w:t>
            </w:r>
            <w:r>
              <w:rPr>
                <w:szCs w:val="22"/>
              </w:rPr>
              <w:lastRenderedPageBreak/>
              <w:t>seminar pe</w:t>
            </w:r>
            <w:r w:rsidR="00FB107E">
              <w:rPr>
                <w:szCs w:val="22"/>
              </w:rPr>
              <w:t xml:space="preserve"> marginea tematicii propuse. Prezență la ore. </w:t>
            </w:r>
          </w:p>
        </w:tc>
        <w:tc>
          <w:tcPr>
            <w:tcW w:w="3052" w:type="dxa"/>
            <w:gridSpan w:val="2"/>
            <w:tcBorders>
              <w:left w:val="single" w:sz="4" w:space="0" w:color="000000"/>
              <w:bottom w:val="single" w:sz="4" w:space="0" w:color="000000"/>
              <w:right w:val="single" w:sz="4" w:space="0" w:color="000000"/>
            </w:tcBorders>
            <w:shd w:val="clear" w:color="auto" w:fill="auto"/>
          </w:tcPr>
          <w:p w14:paraId="1C9F851D" w14:textId="12CD76A2" w:rsidR="00F207A2" w:rsidRDefault="00767225">
            <w:pPr>
              <w:widowControl w:val="0"/>
              <w:rPr>
                <w:szCs w:val="22"/>
              </w:rPr>
            </w:pPr>
            <w:r>
              <w:rPr>
                <w:szCs w:val="22"/>
              </w:rPr>
              <w:lastRenderedPageBreak/>
              <w:t>Test</w:t>
            </w:r>
          </w:p>
        </w:tc>
        <w:tc>
          <w:tcPr>
            <w:tcW w:w="1651" w:type="dxa"/>
            <w:tcBorders>
              <w:left w:val="single" w:sz="4" w:space="0" w:color="000000"/>
              <w:bottom w:val="single" w:sz="4" w:space="0" w:color="000000"/>
              <w:right w:val="single" w:sz="4" w:space="0" w:color="000000"/>
            </w:tcBorders>
            <w:shd w:val="clear" w:color="auto" w:fill="auto"/>
          </w:tcPr>
          <w:p w14:paraId="2EC270B8" w14:textId="35BAF555" w:rsidR="00F207A2" w:rsidRDefault="00767225">
            <w:pPr>
              <w:widowControl w:val="0"/>
              <w:rPr>
                <w:szCs w:val="22"/>
              </w:rPr>
            </w:pPr>
            <w:r>
              <w:rPr>
                <w:szCs w:val="22"/>
              </w:rPr>
              <w:t>50%</w:t>
            </w:r>
          </w:p>
        </w:tc>
      </w:tr>
      <w:tr w:rsidR="00F207A2" w14:paraId="4982C9FC" w14:textId="77777777">
        <w:trPr>
          <w:trHeight w:val="578"/>
        </w:trPr>
        <w:tc>
          <w:tcPr>
            <w:tcW w:w="9637" w:type="dxa"/>
            <w:gridSpan w:val="7"/>
            <w:tcBorders>
              <w:left w:val="single" w:sz="4" w:space="0" w:color="000000"/>
              <w:bottom w:val="single" w:sz="4" w:space="0" w:color="000000"/>
            </w:tcBorders>
            <w:shd w:val="clear" w:color="auto" w:fill="auto"/>
          </w:tcPr>
          <w:p w14:paraId="49AE9479" w14:textId="759CC985" w:rsidR="00F207A2" w:rsidRDefault="00531F41">
            <w:pPr>
              <w:widowControl w:val="0"/>
              <w:numPr>
                <w:ilvl w:val="1"/>
                <w:numId w:val="2"/>
              </w:numPr>
              <w:rPr>
                <w:szCs w:val="22"/>
              </w:rPr>
            </w:pPr>
            <w:r>
              <w:rPr>
                <w:szCs w:val="22"/>
              </w:rPr>
              <w:t>Standard minim de performanță:</w:t>
            </w:r>
            <w:r w:rsidR="00A552D8">
              <w:rPr>
                <w:szCs w:val="22"/>
              </w:rPr>
              <w:t xml:space="preserve"> nota 5 (cinci) la ambele probe</w:t>
            </w:r>
          </w:p>
        </w:tc>
      </w:tr>
      <w:tr w:rsidR="00F207A2" w14:paraId="4430626E" w14:textId="77777777">
        <w:tc>
          <w:tcPr>
            <w:tcW w:w="2548" w:type="dxa"/>
            <w:gridSpan w:val="2"/>
            <w:shd w:val="clear" w:color="auto" w:fill="auto"/>
          </w:tcPr>
          <w:p w14:paraId="398BB532" w14:textId="77777777" w:rsidR="00F207A2" w:rsidRDefault="00531F41">
            <w:pPr>
              <w:widowControl w:val="0"/>
              <w:rPr>
                <w:b/>
                <w:bCs/>
              </w:rPr>
            </w:pPr>
            <w:r>
              <w:rPr>
                <w:b/>
                <w:bCs/>
              </w:rPr>
              <w:t>Data completării</w:t>
            </w:r>
          </w:p>
        </w:tc>
        <w:tc>
          <w:tcPr>
            <w:tcW w:w="3349" w:type="dxa"/>
            <w:gridSpan w:val="3"/>
            <w:shd w:val="clear" w:color="auto" w:fill="auto"/>
          </w:tcPr>
          <w:p w14:paraId="3FB3012D" w14:textId="77777777" w:rsidR="00F207A2" w:rsidRDefault="00531F41">
            <w:pPr>
              <w:widowControl w:val="0"/>
              <w:rPr>
                <w:b/>
                <w:bCs/>
              </w:rPr>
            </w:pPr>
            <w:r>
              <w:rPr>
                <w:b/>
                <w:bCs/>
              </w:rPr>
              <w:t>Semnătura titularului de curs</w:t>
            </w:r>
          </w:p>
        </w:tc>
        <w:tc>
          <w:tcPr>
            <w:tcW w:w="3740" w:type="dxa"/>
            <w:gridSpan w:val="2"/>
            <w:shd w:val="clear" w:color="auto" w:fill="auto"/>
          </w:tcPr>
          <w:p w14:paraId="5140F629" w14:textId="77777777" w:rsidR="00F207A2" w:rsidRDefault="00531F41">
            <w:pPr>
              <w:widowControl w:val="0"/>
              <w:rPr>
                <w:b/>
                <w:bCs/>
              </w:rPr>
            </w:pPr>
            <w:r>
              <w:rPr>
                <w:b/>
                <w:bCs/>
              </w:rPr>
              <w:t>Semnătura titularului de seminar</w:t>
            </w:r>
          </w:p>
        </w:tc>
      </w:tr>
      <w:tr w:rsidR="00F207A2" w14:paraId="4E5F983A" w14:textId="77777777">
        <w:trPr>
          <w:trHeight w:val="689"/>
        </w:trPr>
        <w:tc>
          <w:tcPr>
            <w:tcW w:w="2548" w:type="dxa"/>
            <w:gridSpan w:val="2"/>
            <w:shd w:val="clear" w:color="auto" w:fill="auto"/>
            <w:vAlign w:val="bottom"/>
          </w:tcPr>
          <w:p w14:paraId="0F3CE025" w14:textId="492E746F" w:rsidR="00F207A2" w:rsidRDefault="00531F41">
            <w:pPr>
              <w:widowControl w:val="0"/>
            </w:pPr>
            <w:r>
              <w:t>25 septembrie 202</w:t>
            </w:r>
            <w:r w:rsidR="003F7D6D">
              <w:t>2</w:t>
            </w:r>
          </w:p>
        </w:tc>
        <w:tc>
          <w:tcPr>
            <w:tcW w:w="3349" w:type="dxa"/>
            <w:gridSpan w:val="3"/>
            <w:shd w:val="clear" w:color="auto" w:fill="auto"/>
            <w:vAlign w:val="bottom"/>
          </w:tcPr>
          <w:p w14:paraId="2D6F982D" w14:textId="663B9301" w:rsidR="00F207A2" w:rsidRPr="003F7D6D" w:rsidRDefault="003F7D6D">
            <w:pPr>
              <w:widowControl w:val="0"/>
              <w:tabs>
                <w:tab w:val="left" w:leader="dot" w:pos="2835"/>
              </w:tabs>
              <w:rPr>
                <w:lang w:val="hu-HU"/>
              </w:rPr>
            </w:pPr>
            <w:r>
              <w:t>Dr.</w:t>
            </w:r>
            <w:r>
              <w:rPr>
                <w:lang w:val="hu-HU"/>
              </w:rPr>
              <w:t xml:space="preserve"> Kulcsár Árpád </w:t>
            </w:r>
          </w:p>
        </w:tc>
        <w:tc>
          <w:tcPr>
            <w:tcW w:w="3740" w:type="dxa"/>
            <w:gridSpan w:val="2"/>
            <w:shd w:val="clear" w:color="auto" w:fill="auto"/>
            <w:vAlign w:val="bottom"/>
          </w:tcPr>
          <w:p w14:paraId="2D2DBAAF" w14:textId="0F151C82" w:rsidR="00F207A2" w:rsidRDefault="003F7D6D">
            <w:pPr>
              <w:widowControl w:val="0"/>
              <w:tabs>
                <w:tab w:val="left" w:leader="dot" w:pos="2835"/>
              </w:tabs>
            </w:pPr>
            <w:r>
              <w:t>Dr. Kulcsár Árpád</w:t>
            </w:r>
          </w:p>
        </w:tc>
      </w:tr>
      <w:tr w:rsidR="00F207A2" w14:paraId="212D22FC" w14:textId="77777777">
        <w:trPr>
          <w:trHeight w:val="675"/>
        </w:trPr>
        <w:tc>
          <w:tcPr>
            <w:tcW w:w="4417" w:type="dxa"/>
            <w:gridSpan w:val="3"/>
            <w:shd w:val="clear" w:color="auto" w:fill="auto"/>
            <w:vAlign w:val="bottom"/>
          </w:tcPr>
          <w:p w14:paraId="445FBBF1" w14:textId="77777777" w:rsidR="00F207A2" w:rsidRDefault="00531F41">
            <w:pPr>
              <w:widowControl w:val="0"/>
              <w:rPr>
                <w:b/>
                <w:bCs/>
              </w:rPr>
            </w:pPr>
            <w:r>
              <w:rPr>
                <w:b/>
                <w:bCs/>
              </w:rPr>
              <w:t>Data avizării în departament:</w:t>
            </w:r>
          </w:p>
        </w:tc>
        <w:tc>
          <w:tcPr>
            <w:tcW w:w="5220" w:type="dxa"/>
            <w:gridSpan w:val="4"/>
            <w:shd w:val="clear" w:color="auto" w:fill="auto"/>
            <w:vAlign w:val="bottom"/>
          </w:tcPr>
          <w:p w14:paraId="27B9E258" w14:textId="77777777" w:rsidR="00F207A2" w:rsidRDefault="00531F41">
            <w:pPr>
              <w:widowControl w:val="0"/>
              <w:rPr>
                <w:b/>
                <w:bCs/>
              </w:rPr>
            </w:pPr>
            <w:r>
              <w:rPr>
                <w:b/>
                <w:bCs/>
              </w:rPr>
              <w:t>Semnătura directorului de departament:</w:t>
            </w:r>
          </w:p>
        </w:tc>
      </w:tr>
      <w:tr w:rsidR="00F207A2" w14:paraId="535E3469" w14:textId="77777777">
        <w:trPr>
          <w:trHeight w:val="802"/>
        </w:trPr>
        <w:tc>
          <w:tcPr>
            <w:tcW w:w="4417" w:type="dxa"/>
            <w:gridSpan w:val="3"/>
            <w:shd w:val="clear" w:color="auto" w:fill="auto"/>
            <w:vAlign w:val="bottom"/>
          </w:tcPr>
          <w:p w14:paraId="5BA3EF4B" w14:textId="77777777" w:rsidR="00F207A2" w:rsidRDefault="00F207A2">
            <w:pPr>
              <w:widowControl w:val="0"/>
              <w:tabs>
                <w:tab w:val="left" w:leader="dot" w:pos="2835"/>
              </w:tabs>
            </w:pPr>
          </w:p>
        </w:tc>
        <w:tc>
          <w:tcPr>
            <w:tcW w:w="5220" w:type="dxa"/>
            <w:gridSpan w:val="4"/>
            <w:shd w:val="clear" w:color="auto" w:fill="auto"/>
            <w:vAlign w:val="bottom"/>
          </w:tcPr>
          <w:p w14:paraId="3B1FF09B" w14:textId="77777777" w:rsidR="00F207A2" w:rsidRDefault="00F207A2">
            <w:pPr>
              <w:widowControl w:val="0"/>
              <w:tabs>
                <w:tab w:val="left" w:leader="dot" w:pos="2835"/>
              </w:tabs>
            </w:pPr>
          </w:p>
        </w:tc>
      </w:tr>
    </w:tbl>
    <w:p w14:paraId="600D92A2" w14:textId="77777777" w:rsidR="00F207A2" w:rsidRDefault="00F207A2"/>
    <w:sectPr w:rsidR="00F207A2">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erif CJK SC">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default"/>
  </w:font>
  <w:font w:name="Lucida Sans">
    <w:panose1 w:val="020B0602030504020204"/>
    <w:charset w:val="00"/>
    <w:family w:val="swiss"/>
    <w:pitch w:val="variable"/>
    <w:sig w:usb0="00000003" w:usb1="00000000" w:usb2="00000000" w:usb3="00000000" w:csb0="00000001" w:csb1="00000000"/>
  </w:font>
  <w:font w:name="OpenSymbol">
    <w:altName w:val="Cambria"/>
    <w:charset w:val="01"/>
    <w:family w:val="roman"/>
    <w:pitch w:val="default"/>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10"/>
    <w:multiLevelType w:val="multilevel"/>
    <w:tmpl w:val="3C7CD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D04EB"/>
    <w:multiLevelType w:val="hybridMultilevel"/>
    <w:tmpl w:val="349A7702"/>
    <w:lvl w:ilvl="0" w:tplc="683412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66639F"/>
    <w:multiLevelType w:val="hybridMultilevel"/>
    <w:tmpl w:val="006A6094"/>
    <w:lvl w:ilvl="0" w:tplc="669E245A">
      <w:start w:val="25"/>
      <w:numFmt w:val="bullet"/>
      <w:lvlText w:val="-"/>
      <w:lvlJc w:val="left"/>
      <w:pPr>
        <w:ind w:left="530" w:hanging="360"/>
      </w:pPr>
      <w:rPr>
        <w:rFonts w:ascii="Times New Roman" w:eastAsia="Noto Serif CJK SC" w:hAnsi="Times New Roman" w:cs="Times New Roman" w:hint="default"/>
      </w:rPr>
    </w:lvl>
    <w:lvl w:ilvl="1" w:tplc="040E0003" w:tentative="1">
      <w:start w:val="1"/>
      <w:numFmt w:val="bullet"/>
      <w:lvlText w:val="o"/>
      <w:lvlJc w:val="left"/>
      <w:pPr>
        <w:ind w:left="1250" w:hanging="360"/>
      </w:pPr>
      <w:rPr>
        <w:rFonts w:ascii="Courier New" w:hAnsi="Courier New" w:cs="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cs="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cs="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3" w15:restartNumberingAfterBreak="0">
    <w:nsid w:val="2AC626E7"/>
    <w:multiLevelType w:val="hybridMultilevel"/>
    <w:tmpl w:val="15F0130A"/>
    <w:lvl w:ilvl="0" w:tplc="EC901460">
      <w:start w:val="25"/>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D67E54"/>
    <w:multiLevelType w:val="hybridMultilevel"/>
    <w:tmpl w:val="DBD6375A"/>
    <w:lvl w:ilvl="0" w:tplc="0A6AC004">
      <w:start w:val="1"/>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5441D5"/>
    <w:multiLevelType w:val="hybridMultilevel"/>
    <w:tmpl w:val="C010CFE4"/>
    <w:lvl w:ilvl="0" w:tplc="B9906CB4">
      <w:start w:val="25"/>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EA57E8"/>
    <w:multiLevelType w:val="multilevel"/>
    <w:tmpl w:val="3EFC9C94"/>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7" w15:restartNumberingAfterBreak="0">
    <w:nsid w:val="60032D04"/>
    <w:multiLevelType w:val="multilevel"/>
    <w:tmpl w:val="405694F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8" w15:restartNumberingAfterBreak="0">
    <w:nsid w:val="72F62AAA"/>
    <w:multiLevelType w:val="multilevel"/>
    <w:tmpl w:val="ED7A1F0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16cid:durableId="637565173">
    <w:abstractNumId w:val="7"/>
  </w:num>
  <w:num w:numId="2" w16cid:durableId="784928869">
    <w:abstractNumId w:val="8"/>
  </w:num>
  <w:num w:numId="3" w16cid:durableId="167714672">
    <w:abstractNumId w:val="6"/>
  </w:num>
  <w:num w:numId="4" w16cid:durableId="2076276208">
    <w:abstractNumId w:val="0"/>
  </w:num>
  <w:num w:numId="5" w16cid:durableId="1009067164">
    <w:abstractNumId w:val="1"/>
  </w:num>
  <w:num w:numId="6" w16cid:durableId="1025058981">
    <w:abstractNumId w:val="4"/>
  </w:num>
  <w:num w:numId="7" w16cid:durableId="1279409821">
    <w:abstractNumId w:val="5"/>
  </w:num>
  <w:num w:numId="8" w16cid:durableId="620383534">
    <w:abstractNumId w:val="2"/>
  </w:num>
  <w:num w:numId="9" w16cid:durableId="550845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07A2"/>
    <w:rsid w:val="0000757B"/>
    <w:rsid w:val="00036261"/>
    <w:rsid w:val="000412F7"/>
    <w:rsid w:val="000458E8"/>
    <w:rsid w:val="000648AB"/>
    <w:rsid w:val="000C4B17"/>
    <w:rsid w:val="000E48AE"/>
    <w:rsid w:val="000E7E04"/>
    <w:rsid w:val="000F7639"/>
    <w:rsid w:val="00111500"/>
    <w:rsid w:val="001654DC"/>
    <w:rsid w:val="001668A8"/>
    <w:rsid w:val="00173170"/>
    <w:rsid w:val="001D03E0"/>
    <w:rsid w:val="001D1296"/>
    <w:rsid w:val="002079BC"/>
    <w:rsid w:val="00233640"/>
    <w:rsid w:val="00235E38"/>
    <w:rsid w:val="00262953"/>
    <w:rsid w:val="00265EC9"/>
    <w:rsid w:val="002E6EC9"/>
    <w:rsid w:val="003201AA"/>
    <w:rsid w:val="00326BD6"/>
    <w:rsid w:val="00334940"/>
    <w:rsid w:val="0035185B"/>
    <w:rsid w:val="00357A4C"/>
    <w:rsid w:val="00395693"/>
    <w:rsid w:val="003A7413"/>
    <w:rsid w:val="003B1979"/>
    <w:rsid w:val="003E6330"/>
    <w:rsid w:val="003F1470"/>
    <w:rsid w:val="003F7D6D"/>
    <w:rsid w:val="004028E7"/>
    <w:rsid w:val="00412D8A"/>
    <w:rsid w:val="00420A67"/>
    <w:rsid w:val="00426BCC"/>
    <w:rsid w:val="004377CC"/>
    <w:rsid w:val="004510D3"/>
    <w:rsid w:val="0046632D"/>
    <w:rsid w:val="004A0560"/>
    <w:rsid w:val="004C162C"/>
    <w:rsid w:val="004F7B18"/>
    <w:rsid w:val="005007A4"/>
    <w:rsid w:val="00513681"/>
    <w:rsid w:val="005169D7"/>
    <w:rsid w:val="005247C1"/>
    <w:rsid w:val="00531F41"/>
    <w:rsid w:val="00532378"/>
    <w:rsid w:val="0055170F"/>
    <w:rsid w:val="00576C9E"/>
    <w:rsid w:val="00592E7A"/>
    <w:rsid w:val="005C1A88"/>
    <w:rsid w:val="005E0814"/>
    <w:rsid w:val="00607D51"/>
    <w:rsid w:val="0061543C"/>
    <w:rsid w:val="00622C94"/>
    <w:rsid w:val="006405DE"/>
    <w:rsid w:val="00652061"/>
    <w:rsid w:val="00654163"/>
    <w:rsid w:val="006B346D"/>
    <w:rsid w:val="006C0D40"/>
    <w:rsid w:val="006C53C9"/>
    <w:rsid w:val="007308AF"/>
    <w:rsid w:val="00735F57"/>
    <w:rsid w:val="00744F3B"/>
    <w:rsid w:val="00767225"/>
    <w:rsid w:val="007672A2"/>
    <w:rsid w:val="00780F3B"/>
    <w:rsid w:val="007C1339"/>
    <w:rsid w:val="007D20F7"/>
    <w:rsid w:val="007E2456"/>
    <w:rsid w:val="00845041"/>
    <w:rsid w:val="008639C3"/>
    <w:rsid w:val="00864FA2"/>
    <w:rsid w:val="00867585"/>
    <w:rsid w:val="00874882"/>
    <w:rsid w:val="0089793B"/>
    <w:rsid w:val="008C4E35"/>
    <w:rsid w:val="008C5437"/>
    <w:rsid w:val="008D16BF"/>
    <w:rsid w:val="008E7E2E"/>
    <w:rsid w:val="008F2D5B"/>
    <w:rsid w:val="00922663"/>
    <w:rsid w:val="009371D7"/>
    <w:rsid w:val="00996CBF"/>
    <w:rsid w:val="009A1D32"/>
    <w:rsid w:val="009A7204"/>
    <w:rsid w:val="009E60F7"/>
    <w:rsid w:val="009E74DA"/>
    <w:rsid w:val="009F44AE"/>
    <w:rsid w:val="00A0579E"/>
    <w:rsid w:val="00A23ED0"/>
    <w:rsid w:val="00A35936"/>
    <w:rsid w:val="00A360BD"/>
    <w:rsid w:val="00A552D8"/>
    <w:rsid w:val="00A92B62"/>
    <w:rsid w:val="00AB6DE6"/>
    <w:rsid w:val="00AC57ED"/>
    <w:rsid w:val="00AD75CC"/>
    <w:rsid w:val="00AE479D"/>
    <w:rsid w:val="00AF5739"/>
    <w:rsid w:val="00B06965"/>
    <w:rsid w:val="00B32F23"/>
    <w:rsid w:val="00B3441C"/>
    <w:rsid w:val="00B56032"/>
    <w:rsid w:val="00B57E9D"/>
    <w:rsid w:val="00B67507"/>
    <w:rsid w:val="00B67A43"/>
    <w:rsid w:val="00BA49B9"/>
    <w:rsid w:val="00BA7195"/>
    <w:rsid w:val="00BB48E7"/>
    <w:rsid w:val="00BF7049"/>
    <w:rsid w:val="00C35B11"/>
    <w:rsid w:val="00C85BFB"/>
    <w:rsid w:val="00C8609B"/>
    <w:rsid w:val="00C87475"/>
    <w:rsid w:val="00CC49A4"/>
    <w:rsid w:val="00CE6540"/>
    <w:rsid w:val="00D00F9C"/>
    <w:rsid w:val="00D201E3"/>
    <w:rsid w:val="00D368CF"/>
    <w:rsid w:val="00D61F1E"/>
    <w:rsid w:val="00D722C2"/>
    <w:rsid w:val="00D82434"/>
    <w:rsid w:val="00DA58B0"/>
    <w:rsid w:val="00DB3FB0"/>
    <w:rsid w:val="00DB78CE"/>
    <w:rsid w:val="00DD4E76"/>
    <w:rsid w:val="00E12898"/>
    <w:rsid w:val="00E210B8"/>
    <w:rsid w:val="00E528F4"/>
    <w:rsid w:val="00E645C5"/>
    <w:rsid w:val="00E76025"/>
    <w:rsid w:val="00E920A2"/>
    <w:rsid w:val="00EA6D4D"/>
    <w:rsid w:val="00EF1B3C"/>
    <w:rsid w:val="00EF3FE2"/>
    <w:rsid w:val="00F03FCF"/>
    <w:rsid w:val="00F13B8E"/>
    <w:rsid w:val="00F207A2"/>
    <w:rsid w:val="00F212EF"/>
    <w:rsid w:val="00F26BE6"/>
    <w:rsid w:val="00F35B97"/>
    <w:rsid w:val="00F37B84"/>
    <w:rsid w:val="00F601E7"/>
    <w:rsid w:val="00F96D4C"/>
    <w:rsid w:val="00FA2BD1"/>
    <w:rsid w:val="00FB107E"/>
    <w:rsid w:val="00FF04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75C3"/>
  <w15:docId w15:val="{985B0988-7F6F-3D41-9C98-BF227A80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1218</Words>
  <Characters>6945</Characters>
  <Application>Microsoft Office Word</Application>
  <DocSecurity>0</DocSecurity>
  <Lines>57</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Hamos Dalma</cp:lastModifiedBy>
  <cp:revision>180</cp:revision>
  <dcterms:created xsi:type="dcterms:W3CDTF">2019-10-07T10:30:00Z</dcterms:created>
  <dcterms:modified xsi:type="dcterms:W3CDTF">2022-11-29T17:27:00Z</dcterms:modified>
  <dc:language>hu-HU</dc:language>
</cp:coreProperties>
</file>