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851D" w14:textId="77777777" w:rsidR="00E2220C" w:rsidRDefault="008C4BDA">
      <w:pPr>
        <w:pStyle w:val="Fisatitlu"/>
      </w:pPr>
      <w:r>
        <w:t>fișa disciplinei</w:t>
      </w:r>
    </w:p>
    <w:p w14:paraId="049F71EB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5398CD3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09A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2B9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7521F8A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2B1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2FAF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10183FA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313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3CFC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0C8B219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4A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FD82" w14:textId="684802F0" w:rsidR="00E2220C" w:rsidRDefault="00D268E5">
            <w:pPr>
              <w:pStyle w:val="TableContents"/>
              <w:widowControl w:val="0"/>
              <w:rPr>
                <w:szCs w:val="22"/>
              </w:rPr>
            </w:pPr>
            <w:r w:rsidRPr="00D268E5">
              <w:rPr>
                <w:szCs w:val="22"/>
              </w:rPr>
              <w:t>Limba engleză</w:t>
            </w:r>
          </w:p>
        </w:tc>
      </w:tr>
      <w:tr w:rsidR="00E2220C" w14:paraId="6C1EACE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94F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A6C4" w14:textId="24FCF2D4" w:rsidR="00E2220C" w:rsidRDefault="00D268E5">
            <w:pPr>
              <w:pStyle w:val="TableContents"/>
              <w:widowControl w:val="0"/>
              <w:rPr>
                <w:szCs w:val="22"/>
              </w:rPr>
            </w:pPr>
            <w:r w:rsidRPr="00D268E5">
              <w:rPr>
                <w:szCs w:val="22"/>
              </w:rPr>
              <w:t>Licenţă</w:t>
            </w:r>
          </w:p>
        </w:tc>
      </w:tr>
      <w:tr w:rsidR="00E2220C" w14:paraId="1FE48D2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215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965F" w14:textId="0BB8EC42" w:rsidR="00E2220C" w:rsidRDefault="007309E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Management</w:t>
            </w:r>
          </w:p>
        </w:tc>
      </w:tr>
    </w:tbl>
    <w:p w14:paraId="1E081EC9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4D90DEC0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C40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5DE4" w14:textId="6835EB4E" w:rsidR="00E2220C" w:rsidRDefault="00D268E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Limba Modernă (engleză/germană/franceză) - limba 1.</w:t>
            </w:r>
          </w:p>
        </w:tc>
      </w:tr>
      <w:tr w:rsidR="00E2220C" w14:paraId="7297462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4D4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9635" w14:textId="37AAE9A9" w:rsidR="00E2220C" w:rsidRDefault="00D13C20">
            <w:pPr>
              <w:pStyle w:val="TableContents"/>
              <w:widowControl w:val="0"/>
              <w:rPr>
                <w:szCs w:val="22"/>
              </w:rPr>
            </w:pPr>
            <w:r w:rsidRPr="00D13C20">
              <w:t>Lect. Univ. Dr. Szabó Roland-Attila</w:t>
            </w:r>
          </w:p>
        </w:tc>
      </w:tr>
      <w:tr w:rsidR="00E2220C" w14:paraId="2267110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D47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870F" w14:textId="2865BA2A" w:rsidR="00E2220C" w:rsidRPr="00D268E5" w:rsidRDefault="00D268E5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>Lect. Univ. Dr. Szab</w:t>
            </w:r>
            <w:r>
              <w:rPr>
                <w:szCs w:val="22"/>
                <w:lang w:val="hu-HU"/>
              </w:rPr>
              <w:t>ó Roland-Attila</w:t>
            </w:r>
          </w:p>
        </w:tc>
      </w:tr>
      <w:tr w:rsidR="00E2220C" w14:paraId="27EC3CF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3DC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5F13" w14:textId="5EFC3F8A" w:rsidR="00E2220C" w:rsidRDefault="00D268E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E2220C" w14:paraId="17FECBC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7F4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BA8F" w14:textId="66ADD771" w:rsidR="00E2220C" w:rsidRDefault="00D268E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E2220C" w14:paraId="790CB6A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643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54EC" w14:textId="20FA0921" w:rsidR="00E2220C" w:rsidRDefault="00D268E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</w:tr>
      <w:tr w:rsidR="00E2220C" w14:paraId="4A74102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109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0D82" w14:textId="6C824448" w:rsidR="00E2220C" w:rsidRDefault="00D268E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D13C20">
              <w:rPr>
                <w:szCs w:val="22"/>
              </w:rPr>
              <w:t>D</w:t>
            </w:r>
          </w:p>
        </w:tc>
      </w:tr>
    </w:tbl>
    <w:p w14:paraId="619CF03A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49F81774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BA2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8F9C" w14:textId="155ED03F" w:rsidR="00E2220C" w:rsidRDefault="00A607C6">
            <w:pPr>
              <w:pStyle w:val="TableContents"/>
              <w:widowControl w:val="0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FE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C81F" w14:textId="7E18B82F" w:rsidR="00E2220C" w:rsidRDefault="00A607C6">
            <w:pPr>
              <w:pStyle w:val="TableContents"/>
              <w:widowControl w:val="0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3C3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7DA6" w14:textId="65C628D1" w:rsidR="00E2220C" w:rsidRDefault="00A607C6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40161A70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A84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EEFB" w14:textId="2C7385DB" w:rsidR="00E2220C" w:rsidRDefault="00A607C6">
            <w:pPr>
              <w:pStyle w:val="TableContents"/>
              <w:widowControl w:val="0"/>
            </w:pPr>
            <w:r>
              <w:t>42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F3B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A558" w14:textId="64540D23" w:rsidR="00E2220C" w:rsidRDefault="00A607C6">
            <w:pPr>
              <w:pStyle w:val="TableContents"/>
              <w:widowControl w:val="0"/>
            </w:pPr>
            <w: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E4D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6EC4" w14:textId="363F3A43" w:rsidR="00E2220C" w:rsidRDefault="00A607C6">
            <w:pPr>
              <w:pStyle w:val="TableContents"/>
              <w:widowControl w:val="0"/>
            </w:pPr>
            <w:r>
              <w:t>28</w:t>
            </w:r>
          </w:p>
        </w:tc>
      </w:tr>
      <w:tr w:rsidR="00E2220C" w14:paraId="2A73970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0E3C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DB94" w14:textId="0EB4A233" w:rsidR="00E2220C" w:rsidRDefault="00A607C6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42 ore</w:t>
            </w:r>
          </w:p>
        </w:tc>
      </w:tr>
      <w:tr w:rsidR="00E2220C" w14:paraId="71A325D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C935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6EA" w14:textId="5E00CD71" w:rsidR="00E2220C" w:rsidRDefault="00814150">
            <w:pPr>
              <w:pStyle w:val="TableContents"/>
              <w:widowControl w:val="0"/>
            </w:pPr>
            <w:r>
              <w:t>7</w:t>
            </w:r>
          </w:p>
        </w:tc>
      </w:tr>
      <w:tr w:rsidR="00E2220C" w14:paraId="3D0DE1F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AC9B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87C1" w14:textId="5FD650CD" w:rsidR="00E2220C" w:rsidRDefault="00814150">
            <w:pPr>
              <w:pStyle w:val="TableContents"/>
              <w:widowControl w:val="0"/>
            </w:pPr>
            <w:r>
              <w:t>6</w:t>
            </w:r>
          </w:p>
        </w:tc>
      </w:tr>
      <w:tr w:rsidR="00E2220C" w14:paraId="4504E22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751B" w14:textId="77777777" w:rsidR="00E2220C" w:rsidRDefault="008C4BDA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655F" w14:textId="198BED22" w:rsidR="00E2220C" w:rsidRDefault="00814150">
            <w:pPr>
              <w:pStyle w:val="TableContents"/>
              <w:widowControl w:val="0"/>
            </w:pPr>
            <w:r>
              <w:t>14</w:t>
            </w:r>
          </w:p>
        </w:tc>
      </w:tr>
      <w:tr w:rsidR="00E2220C" w14:paraId="7D3002D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AB24" w14:textId="77777777" w:rsidR="00E2220C" w:rsidRDefault="008C4BDA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7944" w14:textId="2814FD68" w:rsidR="00E2220C" w:rsidRDefault="00814150">
            <w:pPr>
              <w:pStyle w:val="TableContents"/>
              <w:widowControl w:val="0"/>
            </w:pPr>
            <w:r>
              <w:t>4</w:t>
            </w:r>
          </w:p>
        </w:tc>
      </w:tr>
      <w:tr w:rsidR="00E2220C" w14:paraId="7C7659F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C37B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59" w14:textId="484A4045" w:rsidR="00E2220C" w:rsidRDefault="00814150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2130823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B432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BD0D" w14:textId="24085CCF" w:rsidR="00E2220C" w:rsidRDefault="00814150">
            <w:pPr>
              <w:pStyle w:val="TableContents"/>
              <w:widowControl w:val="0"/>
            </w:pPr>
            <w:r>
              <w:t>-</w:t>
            </w:r>
          </w:p>
        </w:tc>
      </w:tr>
      <w:tr w:rsidR="00E2220C" w14:paraId="2B08F9A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B12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1274" w14:textId="0393F3E8" w:rsidR="00E2220C" w:rsidRDefault="00814150">
            <w:pPr>
              <w:pStyle w:val="TableContents"/>
              <w:widowControl w:val="0"/>
            </w:pPr>
            <w:r>
              <w:t>33</w:t>
            </w:r>
          </w:p>
        </w:tc>
      </w:tr>
      <w:tr w:rsidR="00E2220C" w14:paraId="4BDCC74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66B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9660" w14:textId="6AA71B6B" w:rsidR="00E2220C" w:rsidRDefault="00814150">
            <w:pPr>
              <w:pStyle w:val="TableContents"/>
              <w:widowControl w:val="0"/>
            </w:pPr>
            <w:r>
              <w:t>75</w:t>
            </w:r>
          </w:p>
        </w:tc>
      </w:tr>
      <w:tr w:rsidR="00E2220C" w14:paraId="548BE54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BA7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9F10" w14:textId="42BF3A05" w:rsidR="00E2220C" w:rsidRDefault="00A607C6">
            <w:pPr>
              <w:pStyle w:val="TableContents"/>
              <w:widowControl w:val="0"/>
            </w:pPr>
            <w:r>
              <w:t>3</w:t>
            </w:r>
          </w:p>
        </w:tc>
      </w:tr>
    </w:tbl>
    <w:p w14:paraId="15E7C50A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25C9E165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C7D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F160" w14:textId="6FDD3695" w:rsidR="00E2220C" w:rsidRDefault="0081415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20BD2440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9A4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BE02" w14:textId="1483D39D" w:rsidR="00E2220C" w:rsidRDefault="00814150" w:rsidP="0081415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132476B5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0A96A63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ADD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9BEC" w14:textId="06DF9EBC" w:rsidR="00E2220C" w:rsidRDefault="00814150">
            <w:pPr>
              <w:pStyle w:val="TableContents"/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>Sală de curs, mijloace audiovizuale, Moodle, manuale, Google Meet</w:t>
            </w:r>
          </w:p>
        </w:tc>
      </w:tr>
      <w:tr w:rsidR="00E2220C" w14:paraId="6335EA09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907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4B27" w14:textId="75FBBEC3" w:rsidR="00E2220C" w:rsidRDefault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 xml:space="preserve">Sală de curs, mijloace audiovizuale, </w:t>
            </w:r>
            <w:r>
              <w:rPr>
                <w:szCs w:val="22"/>
              </w:rPr>
              <w:t>Moodle</w:t>
            </w:r>
            <w:r w:rsidRPr="006C30B9">
              <w:rPr>
                <w:szCs w:val="22"/>
              </w:rPr>
              <w:t>, manual</w:t>
            </w:r>
            <w:r>
              <w:rPr>
                <w:szCs w:val="22"/>
              </w:rPr>
              <w:t>e, Google Meet</w:t>
            </w:r>
          </w:p>
        </w:tc>
      </w:tr>
    </w:tbl>
    <w:p w14:paraId="2660576D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3C27A204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C99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4127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CP.1 Cunoașterea si utilizarea adecvată a vocabularului folosit în comerț precum și a structurilor gramaticale.</w:t>
            </w:r>
          </w:p>
          <w:p w14:paraId="4B1E6A81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CP.2 Corelarea cunoștintelor teoretice cu abilitatea de a le aplica în practica.</w:t>
            </w:r>
          </w:p>
          <w:p w14:paraId="68E8C215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CP.3 Îmbunătățirea competențelor de comunicare scrisă și orală.</w:t>
            </w:r>
          </w:p>
          <w:p w14:paraId="446A9D0F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CP.4 Comunicarea orală și scrisă pe teme legate de economie, finanțe, servicii și comerț, exprimarea unei opinii.</w:t>
            </w:r>
          </w:p>
          <w:p w14:paraId="74715DC7" w14:textId="491824D6" w:rsidR="00E2220C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CP.5 Stăpânirea tehnicilor de lucru cu instrumentele auxiliare: ghid de verbe neregulate, dicționare, etc.</w:t>
            </w:r>
          </w:p>
        </w:tc>
      </w:tr>
      <w:tr w:rsidR="00E2220C" w14:paraId="0D97928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3DB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C1B8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CT.1 Conștientizarea nevoii de formare continuă și a importanței de a obține un certificat de competență lingvistică.</w:t>
            </w:r>
          </w:p>
          <w:p w14:paraId="41DA8BB5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CT.2. Valorificarea optimă și creativă a propriului potenţial în activitățile de specialitate.</w:t>
            </w:r>
          </w:p>
          <w:p w14:paraId="782E6CC0" w14:textId="77777777" w:rsidR="006C30B9" w:rsidRPr="006C30B9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CT.3. Depăşirea barierelor de comunicare interculturală și cu alţi specialişti din domeniu.</w:t>
            </w:r>
          </w:p>
          <w:p w14:paraId="476F22D1" w14:textId="280F0553" w:rsidR="00E2220C" w:rsidRDefault="006C30B9" w:rsidP="006C30B9">
            <w:pPr>
              <w:pStyle w:val="TableContents"/>
              <w:widowControl w:val="0"/>
              <w:rPr>
                <w:szCs w:val="22"/>
              </w:rPr>
            </w:pPr>
            <w:r w:rsidRPr="006C30B9">
              <w:rPr>
                <w:szCs w:val="22"/>
              </w:rPr>
              <w:t>CT.4. Relaţionarea în echipă; comunicarea interpersonală.</w:t>
            </w:r>
          </w:p>
        </w:tc>
      </w:tr>
    </w:tbl>
    <w:p w14:paraId="0ADC2BE5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7BFF298D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992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1BDD3AE7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6472" w14:textId="7FF7C3C0" w:rsidR="00E2220C" w:rsidRDefault="006C30B9">
            <w:pPr>
              <w:pStyle w:val="TableContents"/>
              <w:widowControl w:val="0"/>
              <w:ind w:left="170"/>
            </w:pPr>
            <w:r w:rsidRPr="006C30B9">
              <w:t>Cursul oferă studenților o prezentare, fixare și argumentare a cunoștințelor gramaticale de limba engleza dobândite în învățământul preuniversitar precum și un vocabular legat pe specialitate, cu scriere, citire, înțelegere, conversație, conform cerințelor pentru obținerea certificatului de competență lingvistică.</w:t>
            </w:r>
          </w:p>
        </w:tc>
      </w:tr>
      <w:tr w:rsidR="00E2220C" w14:paraId="3E0ABE31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F2A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309F" w14:textId="77777777" w:rsidR="006C30B9" w:rsidRDefault="006C30B9" w:rsidP="006C30B9">
            <w:pPr>
              <w:pStyle w:val="TableContents"/>
              <w:widowControl w:val="0"/>
              <w:ind w:left="170"/>
            </w:pPr>
            <w:r>
              <w:t>•</w:t>
            </w:r>
            <w:r>
              <w:tab/>
              <w:t>Formarea deprinderilor de receptare și exprimare orală și scrisă folosind vocabularul specific (Business English).</w:t>
            </w:r>
          </w:p>
          <w:p w14:paraId="66951000" w14:textId="77777777" w:rsidR="006C30B9" w:rsidRDefault="006C30B9" w:rsidP="006C30B9">
            <w:pPr>
              <w:pStyle w:val="TableContents"/>
              <w:widowControl w:val="0"/>
              <w:ind w:left="170"/>
            </w:pPr>
            <w:r>
              <w:t>•</w:t>
            </w:r>
            <w:r>
              <w:tab/>
              <w:t>Integrarea cunoștințelor și a deprinderilor lingvistice și de interpretare în diferite situații de comunicare</w:t>
            </w:r>
          </w:p>
          <w:p w14:paraId="580E777C" w14:textId="7F93B616" w:rsidR="00E2220C" w:rsidRDefault="006C30B9" w:rsidP="006C30B9">
            <w:pPr>
              <w:pStyle w:val="TableContents"/>
              <w:widowControl w:val="0"/>
              <w:ind w:left="170"/>
            </w:pPr>
            <w:r>
              <w:t>•</w:t>
            </w:r>
            <w:r>
              <w:tab/>
              <w:t>Atingerea unui nivel superior în vederea achiziționării limbajului de specialitate corespunzător domeniului de studiu.</w:t>
            </w:r>
          </w:p>
        </w:tc>
      </w:tr>
    </w:tbl>
    <w:p w14:paraId="3D2F3817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6188C3C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9F79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CBFD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5306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D13C20" w14:paraId="05C5E603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72FD" w14:textId="044C4A10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 xml:space="preserve">1. Orientation.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4426" w14:textId="4B203332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Prezentarea orală, conversația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69C1" w14:textId="3E35D583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4480E90F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F35E" w14:textId="16D4CBEB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2. Nonverbal Communication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0C21" w14:textId="2D58E3CD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Prezentarea orală, conversația explicația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238F" w14:textId="47C88F9E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62F2523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E7F4" w14:textId="161B264C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3. How Culture Affects Business Communication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7301" w14:textId="4627F2C2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Prezentarea orală, conversația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AE7B" w14:textId="743A83D3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52DC0AC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26E3" w14:textId="48C135D5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4. Customer Service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D390" w14:textId="0598DAAA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Prezentarea orală, conversația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3A52" w14:textId="03E03748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51C3A91E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28A4" w14:textId="70810BF5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5. Negotiations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F126" w14:textId="54096B99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Prezentarea orală, conversația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02EA" w14:textId="4BB581EC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6FAFDB7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B880" w14:textId="2CCA607C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6. Quality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0B1F" w14:textId="08719D22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 xml:space="preserve">Prezentarea orală,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9194" w14:textId="0D46207E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D13C20" w14:paraId="3FFC031F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5118" w14:textId="5234DD56" w:rsidR="00D13C20" w:rsidRPr="00D13C20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D13C20">
              <w:rPr>
                <w:b w:val="0"/>
                <w:bCs/>
              </w:rPr>
              <w:t>7. Professional Behaviour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E939" w14:textId="09A5DEF2" w:rsidR="00D13C20" w:rsidRPr="009C5077" w:rsidRDefault="00D13C20" w:rsidP="00D13C20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9C5077">
              <w:rPr>
                <w:b w:val="0"/>
                <w:bCs/>
              </w:rPr>
              <w:t>conversația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11F1" w14:textId="56592883" w:rsidR="00D13C20" w:rsidRPr="009C5077" w:rsidRDefault="00D13C20" w:rsidP="00D13C20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9C5077" w14:paraId="04FC26C3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9EC1" w14:textId="77777777" w:rsidR="009C5077" w:rsidRPr="009C5077" w:rsidRDefault="009C5077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22E2" w14:textId="77777777" w:rsidR="009C5077" w:rsidRPr="009C5077" w:rsidRDefault="009C5077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30F5" w14:textId="77777777" w:rsidR="009C5077" w:rsidRPr="009C5077" w:rsidRDefault="009C5077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</w:p>
        </w:tc>
      </w:tr>
      <w:tr w:rsidR="00E2220C" w14:paraId="1ADD1E8F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0B0B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832F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61E9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496924" w14:paraId="13A1D41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118B" w14:textId="0EEAA928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Orientation. Placement test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C0D0" w14:textId="50B49E26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Explicaţia, conversaţia, exerciţiul, munca în grup, munca în perechi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B1B3" w14:textId="3573FFE9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41319CF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CC80" w14:textId="5F7A1528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 xml:space="preserve">Types of Company.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948" w14:textId="3C23E86E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Exercițiul, discuţiile în grup, exerciţiul, explicația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A6BE" w14:textId="3E2D4AB6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3B05CEF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96AF" w14:textId="75DAD2EF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Present tenses.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8115" w14:textId="3A00D7F4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 xml:space="preserve">Explicația, scrierea după exemple, comparație, exerciţiul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BD60" w14:textId="6A980361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0AF1B9E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9677" w14:textId="42446303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Leadership. Interview questions. State verbs, dynamic verbs.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45CD" w14:textId="4D698D7F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Dezbateri,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7289" w14:textId="64C68337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1DE3A1D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8FDD" w14:textId="128B4DA6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Recruitment and selection. Employment. Present situations – making a difference.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F82A" w14:textId="68FE52E1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Conversaţia, exerciţiul, prezentarea orală a unui argument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25DF" w14:textId="2EA4D329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53E5DC2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C066" w14:textId="6B19EEB2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Interviews. Why I quit the company? - text.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D63B" w14:textId="7FBE7F04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Conversația, prezentare orală, explicația, munca în grup.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72B7" w14:textId="0445A13E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1196669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9FCE" w14:textId="29489AF2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 xml:space="preserve"> Past Situations – making a difference. Compare simple and continuous aspect.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814B" w14:textId="4A1BB144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 xml:space="preserve">Performanță individuală, prezentare orală, discuțiile în </w:t>
            </w:r>
            <w:r w:rsidRPr="00496924">
              <w:rPr>
                <w:b w:val="0"/>
                <w:bCs/>
              </w:rPr>
              <w:lastRenderedPageBreak/>
              <w:t>grup.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03D3" w14:textId="7E4776BA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lastRenderedPageBreak/>
              <w:t>2 ore</w:t>
            </w:r>
          </w:p>
        </w:tc>
      </w:tr>
      <w:tr w:rsidR="00496924" w14:paraId="6BAFCF1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2D0E" w14:textId="4473727A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How to make a business presentation?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6481" w14:textId="236C5E70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Ascultarea textului audiat, explicaţia, conversaţia, exerciţiul.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6A59" w14:textId="16A2A80C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270BEF2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A1D0" w14:textId="255A5019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 xml:space="preserve">Oral presentations. 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772A" w14:textId="0F6FB546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Multiple chioce, exerciţiul, conversația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4E7E" w14:textId="79158C2E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2D61DD2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4133" w14:textId="44398747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Why do people lie when seeking a job?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046F" w14:textId="4B89F5F4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Explicaţia, conversaţia, exerciţiul, munca în grup, munca în perechi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1E64" w14:textId="1AC019D0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0A72B55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5678" w14:textId="7E273CFE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Present Perfect.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E965" w14:textId="06AD5BF9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Scrisul, explicația, munca individuală, munca în perechi.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C38C" w14:textId="4AAFA6EA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39F9C72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9304" w14:textId="57C0EDF0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Debate. The 4 Ps of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DF50" w14:textId="43AE1A20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Explicația, munca individuală, munca în perechi, conversația.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D867" w14:textId="4FA32F8E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76DF19B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E86F" w14:textId="7E1A43FA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7F4DA7">
              <w:t>Grammar review. Vocabulary revision.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B10F" w14:textId="46D5BB47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Explicaţia, conversaţia, exerciţiul, munca în grup, munca în perechi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51E8" w14:textId="42643E8A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496924" w14:paraId="46A8F34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FCDD" w14:textId="54D73E3E" w:rsidR="00496924" w:rsidRDefault="00496924" w:rsidP="004969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Colloquium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93B6" w14:textId="107E7EEB" w:rsidR="00496924" w:rsidRPr="00496924" w:rsidRDefault="00496924" w:rsidP="00496924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496924">
              <w:rPr>
                <w:b w:val="0"/>
                <w:bCs/>
              </w:rPr>
              <w:t>Evaluare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7665" w14:textId="56AB06B2" w:rsidR="00496924" w:rsidRDefault="009C5077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2 ore</w:t>
            </w:r>
          </w:p>
        </w:tc>
      </w:tr>
      <w:tr w:rsidR="00E2220C" w14:paraId="20710F8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FA66" w14:textId="77777777" w:rsidR="00E2220C" w:rsidRDefault="00E2220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0993" w14:textId="77777777" w:rsidR="00E2220C" w:rsidRDefault="00E2220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232B" w14:textId="77777777" w:rsidR="00E2220C" w:rsidRDefault="00E2220C" w:rsidP="009C5077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</w:p>
        </w:tc>
      </w:tr>
      <w:tr w:rsidR="00E2220C" w14:paraId="2044C0A6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640A" w14:textId="77777777" w:rsidR="00E2220C" w:rsidRDefault="008C4BDA">
            <w:pPr>
              <w:pStyle w:val="Fisasubtitlubibliografie"/>
              <w:widowControl w:val="0"/>
            </w:pPr>
            <w:r>
              <w:t>Bibliografie obligatorie</w:t>
            </w:r>
          </w:p>
          <w:p w14:paraId="0BA5B85A" w14:textId="0545D65F" w:rsidR="00E43954" w:rsidRDefault="00E43954" w:rsidP="00E43954">
            <w:pPr>
              <w:pStyle w:val="western"/>
              <w:numPr>
                <w:ilvl w:val="0"/>
                <w:numId w:val="5"/>
              </w:numPr>
            </w:pPr>
            <w:proofErr w:type="spellStart"/>
            <w:r w:rsidRPr="00BF7BC3">
              <w:t>Maior</w:t>
            </w:r>
            <w:proofErr w:type="spellEnd"/>
            <w:r w:rsidRPr="00BF7BC3">
              <w:t xml:space="preserve">, </w:t>
            </w:r>
            <w:proofErr w:type="spellStart"/>
            <w:r w:rsidRPr="00BF7BC3">
              <w:t>Enikő</w:t>
            </w:r>
            <w:proofErr w:type="spellEnd"/>
            <w:r w:rsidRPr="00BF7BC3">
              <w:t>,</w:t>
            </w:r>
            <w:r>
              <w:t xml:space="preserve"> Roland </w:t>
            </w:r>
            <w:proofErr w:type="spellStart"/>
            <w:r>
              <w:t>Szabó</w:t>
            </w:r>
            <w:proofErr w:type="spellEnd"/>
            <w:r>
              <w:t xml:space="preserve"> and </w:t>
            </w:r>
            <w:proofErr w:type="spellStart"/>
            <w:r>
              <w:t>Lászó</w:t>
            </w:r>
            <w:proofErr w:type="spellEnd"/>
            <w:r>
              <w:t xml:space="preserve"> </w:t>
            </w:r>
            <w:proofErr w:type="spellStart"/>
            <w:r>
              <w:t>Kóródi</w:t>
            </w:r>
            <w:proofErr w:type="spellEnd"/>
            <w:r>
              <w:t xml:space="preserve">, </w:t>
            </w:r>
            <w:r w:rsidRPr="00BF7BC3">
              <w:t xml:space="preserve">Business English </w:t>
            </w:r>
            <w:r>
              <w:t xml:space="preserve">Essentials, </w:t>
            </w:r>
            <w:proofErr w:type="spellStart"/>
            <w:r w:rsidRPr="00BF7BC3">
              <w:t>Editura</w:t>
            </w:r>
            <w:proofErr w:type="spellEnd"/>
            <w:r w:rsidRPr="00BF7BC3">
              <w:t xml:space="preserve"> </w:t>
            </w:r>
            <w:r>
              <w:t>Primus</w:t>
            </w:r>
            <w:r w:rsidRPr="00BF7BC3">
              <w:t xml:space="preserve"> din Oradea, 201</w:t>
            </w:r>
            <w:r>
              <w:t>8</w:t>
            </w:r>
          </w:p>
          <w:p w14:paraId="6B8E011A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proofErr w:type="spellStart"/>
            <w:r>
              <w:t>Mascull</w:t>
            </w:r>
            <w:proofErr w:type="spellEnd"/>
            <w:r>
              <w:t>, Bill, Business Vocabulary in Use, Cambridge University Press, 2017</w:t>
            </w:r>
          </w:p>
          <w:p w14:paraId="7A030948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r w:rsidRPr="00BF7BC3">
              <w:t>Strutt, Peter, Market Leader – Business Grammar and Usage, Financial Times, 2000</w:t>
            </w:r>
          </w:p>
          <w:p w14:paraId="78DCA9E8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r w:rsidRPr="00BF7BC3">
              <w:t>Trappe-Tullis, Intelligent Business Coursebook/Workbook, Longman, 2005</w:t>
            </w:r>
          </w:p>
          <w:p w14:paraId="741B0DAE" w14:textId="77777777" w:rsidR="00E2220C" w:rsidRDefault="008C4BDA">
            <w:pPr>
              <w:pStyle w:val="Fisasubtitlubibliografie"/>
              <w:widowControl w:val="0"/>
            </w:pPr>
            <w:r>
              <w:t>Bibliografie facultativă</w:t>
            </w:r>
          </w:p>
          <w:p w14:paraId="2D68EA73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r w:rsidRPr="00BF7BC3">
              <w:t xml:space="preserve">Hollinger, Alexander, Test Your Business English Vocabulary, </w:t>
            </w:r>
            <w:proofErr w:type="spellStart"/>
            <w:r w:rsidRPr="00BF7BC3">
              <w:t>Teora</w:t>
            </w:r>
            <w:proofErr w:type="spellEnd"/>
            <w:r w:rsidRPr="00BF7BC3">
              <w:t>, 2000</w:t>
            </w:r>
          </w:p>
          <w:p w14:paraId="2CF70290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proofErr w:type="spellStart"/>
            <w:r w:rsidRPr="00BF7BC3">
              <w:t>Radványi-Görgényi</w:t>
            </w:r>
            <w:proofErr w:type="spellEnd"/>
            <w:r w:rsidRPr="00BF7BC3">
              <w:t>, English for Business and Finance, KJK-</w:t>
            </w:r>
            <w:proofErr w:type="spellStart"/>
            <w:r w:rsidRPr="00BF7BC3">
              <w:t>Kerszöv</w:t>
            </w:r>
            <w:proofErr w:type="spellEnd"/>
            <w:r w:rsidRPr="00BF7BC3">
              <w:t>, 2002</w:t>
            </w:r>
          </w:p>
          <w:p w14:paraId="1B2A1E6A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r w:rsidRPr="00BF7BC3">
              <w:t>Robbins, Sue, First Insights into Business, Longman, 2000</w:t>
            </w:r>
          </w:p>
          <w:p w14:paraId="01EA18B6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r w:rsidRPr="00BF7BC3">
              <w:t>Sweeney, Simon, Professional English Marketing, Penguin, 2002</w:t>
            </w:r>
          </w:p>
          <w:p w14:paraId="0CC2C201" w14:textId="77777777" w:rsidR="00E43954" w:rsidRPr="00BF7BC3" w:rsidRDefault="00E43954" w:rsidP="00E43954">
            <w:pPr>
              <w:pStyle w:val="western"/>
              <w:numPr>
                <w:ilvl w:val="0"/>
                <w:numId w:val="5"/>
              </w:numPr>
            </w:pPr>
            <w:proofErr w:type="spellStart"/>
            <w:r w:rsidRPr="00BF7BC3">
              <w:t>Tănăsescu</w:t>
            </w:r>
            <w:proofErr w:type="spellEnd"/>
            <w:r w:rsidRPr="00BF7BC3">
              <w:t xml:space="preserve">, Eugenia, English for Business Purposes, </w:t>
            </w:r>
            <w:proofErr w:type="spellStart"/>
            <w:r w:rsidRPr="00BF7BC3">
              <w:t>Teora</w:t>
            </w:r>
            <w:proofErr w:type="spellEnd"/>
            <w:r w:rsidRPr="00BF7BC3">
              <w:t>, 2001</w:t>
            </w:r>
          </w:p>
          <w:p w14:paraId="3B7F5DF8" w14:textId="354A07D4" w:rsidR="00E43954" w:rsidRPr="00E43954" w:rsidRDefault="00E43954" w:rsidP="00E43954"/>
        </w:tc>
      </w:tr>
    </w:tbl>
    <w:p w14:paraId="089F53B6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37B99304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1175" w14:textId="77777777" w:rsidR="00E2220C" w:rsidRDefault="00E2220C">
            <w:pPr>
              <w:pStyle w:val="TableContents"/>
              <w:widowControl w:val="0"/>
            </w:pPr>
          </w:p>
        </w:tc>
      </w:tr>
    </w:tbl>
    <w:p w14:paraId="6549CE4D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091A4F69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559C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224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F69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17E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3B93639E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30DB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26DD" w14:textId="5F406606" w:rsidR="00E2220C" w:rsidRDefault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B5F1" w14:textId="36D7C9E7" w:rsidR="00E2220C" w:rsidRDefault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>Examen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A73B" w14:textId="189E3688" w:rsidR="00E2220C" w:rsidRDefault="0081415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E2220C" w14:paraId="714566A3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6E6E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371E" w14:textId="0D2B7898" w:rsidR="00E2220C" w:rsidRDefault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>Evaluare progresivă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BE6A" w14:textId="77777777" w:rsidR="00814150" w:rsidRPr="00814150" w:rsidRDefault="00814150" w:rsidP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 xml:space="preserve">Proiecte individuale şi de grup, </w:t>
            </w:r>
          </w:p>
          <w:p w14:paraId="49A7CB1D" w14:textId="77777777" w:rsidR="00814150" w:rsidRPr="00814150" w:rsidRDefault="00814150" w:rsidP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 xml:space="preserve">recenzie articol de specialitate, participare </w:t>
            </w:r>
          </w:p>
          <w:p w14:paraId="390D6CD7" w14:textId="4527F2DF" w:rsidR="00E2220C" w:rsidRDefault="00814150" w:rsidP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t>activă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02" w14:textId="65569DB5" w:rsidR="00E2220C" w:rsidRDefault="0081415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E2220C" w14:paraId="4B808BB0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5F56" w14:textId="2936C32C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Standard minim de performanță: </w:t>
            </w:r>
          </w:p>
          <w:p w14:paraId="34EA351C" w14:textId="77777777" w:rsidR="00814150" w:rsidRDefault="00814150" w:rsidP="00814150">
            <w:pPr>
              <w:widowControl w:val="0"/>
              <w:rPr>
                <w:szCs w:val="22"/>
              </w:rPr>
            </w:pPr>
          </w:p>
          <w:p w14:paraId="0E7F7A39" w14:textId="0CB8D101" w:rsidR="00814150" w:rsidRDefault="00814150" w:rsidP="00814150">
            <w:pPr>
              <w:widowControl w:val="0"/>
              <w:rPr>
                <w:szCs w:val="22"/>
              </w:rPr>
            </w:pPr>
            <w:r w:rsidRPr="00814150">
              <w:rPr>
                <w:szCs w:val="22"/>
              </w:rPr>
              <w:lastRenderedPageBreak/>
              <w:t>Obţinerea a minim 50% din punctajul total acordat, dintre care 25% pentru activitatea de seminar şi 25% la proba de verificare</w:t>
            </w:r>
            <w:r>
              <w:rPr>
                <w:szCs w:val="22"/>
              </w:rPr>
              <w:t>.</w:t>
            </w:r>
          </w:p>
        </w:tc>
      </w:tr>
      <w:tr w:rsidR="00E2220C" w14:paraId="75FA73ED" w14:textId="77777777">
        <w:tc>
          <w:tcPr>
            <w:tcW w:w="2548" w:type="dxa"/>
            <w:gridSpan w:val="2"/>
            <w:shd w:val="clear" w:color="auto" w:fill="auto"/>
          </w:tcPr>
          <w:p w14:paraId="1D7BB482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DC8A356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52EF85B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E2220C" w14:paraId="5BAB11E5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3E4622" w14:textId="031ED50F" w:rsidR="00E2220C" w:rsidRDefault="008C4BDA">
            <w:pPr>
              <w:widowControl w:val="0"/>
            </w:pPr>
            <w:r>
              <w:t>2</w:t>
            </w:r>
            <w:r w:rsidR="00814150">
              <w:t>7</w:t>
            </w:r>
            <w:r>
              <w:t xml:space="preserve"> septembrie 202</w:t>
            </w:r>
            <w:r w:rsidR="00814150">
              <w:t>1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609143E0" w14:textId="706AC644" w:rsidR="00681B89" w:rsidRDefault="00681B89">
            <w:pPr>
              <w:widowControl w:val="0"/>
              <w:tabs>
                <w:tab w:val="left" w:leader="dot" w:pos="283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39F4F739" wp14:editId="4070294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-178435</wp:posOffset>
                  </wp:positionV>
                  <wp:extent cx="1562100" cy="10871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6000"/>
                                    </a14:imgEffect>
                                    <a14:imgEffect>
                                      <a14:brightnessContrast bright="-30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660F74" w14:textId="77777777" w:rsidR="00681B89" w:rsidRDefault="00681B89">
            <w:pPr>
              <w:widowControl w:val="0"/>
              <w:tabs>
                <w:tab w:val="left" w:leader="dot" w:pos="2835"/>
              </w:tabs>
            </w:pPr>
          </w:p>
          <w:p w14:paraId="041543B9" w14:textId="16164BE8" w:rsidR="00E2220C" w:rsidRDefault="00681B89">
            <w:pPr>
              <w:widowControl w:val="0"/>
              <w:tabs>
                <w:tab w:val="left" w:leader="dot" w:pos="2835"/>
              </w:tabs>
            </w:pPr>
            <w:r w:rsidRPr="00681B89">
              <w:t>Lect. Univ. Dr. Szabó Roland-Attila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9447B08" w14:textId="46D90314" w:rsidR="00D268E5" w:rsidRDefault="00D268E5">
            <w:pPr>
              <w:widowControl w:val="0"/>
              <w:tabs>
                <w:tab w:val="left" w:leader="dot" w:pos="283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763B2F5" wp14:editId="306AFA0C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-26670</wp:posOffset>
                  </wp:positionV>
                  <wp:extent cx="1562100" cy="10871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6000"/>
                                    </a14:imgEffect>
                                    <a14:imgEffect>
                                      <a14:brightnessContrast bright="-30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F2400" w14:textId="77777777" w:rsidR="00D268E5" w:rsidRDefault="00D268E5">
            <w:pPr>
              <w:widowControl w:val="0"/>
              <w:tabs>
                <w:tab w:val="left" w:leader="dot" w:pos="2835"/>
              </w:tabs>
            </w:pPr>
          </w:p>
          <w:p w14:paraId="3ED3BA9E" w14:textId="0801C46B" w:rsidR="00E2220C" w:rsidRDefault="00814150">
            <w:pPr>
              <w:widowControl w:val="0"/>
              <w:tabs>
                <w:tab w:val="left" w:leader="dot" w:pos="2835"/>
              </w:tabs>
            </w:pPr>
            <w:r>
              <w:t xml:space="preserve">Lect. Univ. </w:t>
            </w:r>
            <w:r w:rsidRPr="00814150">
              <w:t>Dr. Szabó Roland-Attila</w:t>
            </w:r>
          </w:p>
        </w:tc>
      </w:tr>
      <w:tr w:rsidR="00E2220C" w14:paraId="324CADEC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CDA5781" w14:textId="66CB49AE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D29AE9C" w14:textId="427E4335" w:rsidR="00D268E5" w:rsidRDefault="00D268E5">
            <w:pPr>
              <w:widowControl w:val="0"/>
              <w:rPr>
                <w:b/>
                <w:bCs/>
              </w:rPr>
            </w:pPr>
          </w:p>
          <w:p w14:paraId="6F5BDD7B" w14:textId="5A727BCB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1B5653D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2B9027D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4EA14163" w14:textId="02091E12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59DB805A" w14:textId="6E315C80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496924"/>
    <w:rsid w:val="00681B89"/>
    <w:rsid w:val="006C30B9"/>
    <w:rsid w:val="007309ED"/>
    <w:rsid w:val="00814150"/>
    <w:rsid w:val="008C4BDA"/>
    <w:rsid w:val="009C5077"/>
    <w:rsid w:val="00A607C6"/>
    <w:rsid w:val="00D13C20"/>
    <w:rsid w:val="00D268E5"/>
    <w:rsid w:val="00E2220C"/>
    <w:rsid w:val="00E43954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1EAE"/>
  <w15:docId w15:val="{462F1C4E-A9AE-47EE-AF4A-67DDDA4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western">
    <w:name w:val="western"/>
    <w:basedOn w:val="Normal"/>
    <w:rsid w:val="006C30B9"/>
    <w:pPr>
      <w:suppressAutoHyphens w:val="0"/>
      <w:overflowPunct/>
      <w:spacing w:before="100" w:beforeAutospacing="1" w:after="100" w:afterAutospacing="1"/>
    </w:pPr>
    <w:rPr>
      <w:rFonts w:eastAsia="Times New Roman" w:cs="Times New Roman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Roland</cp:lastModifiedBy>
  <cp:revision>4</cp:revision>
  <dcterms:created xsi:type="dcterms:W3CDTF">2021-09-25T16:50:00Z</dcterms:created>
  <dcterms:modified xsi:type="dcterms:W3CDTF">2021-09-25T19:29:00Z</dcterms:modified>
  <dc:language>hu-HU</dc:language>
</cp:coreProperties>
</file>