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179"/>
        <w:gridCol w:w="255"/>
        <w:gridCol w:w="283"/>
        <w:gridCol w:w="171"/>
        <w:gridCol w:w="1569"/>
        <w:gridCol w:w="291"/>
        <w:gridCol w:w="212"/>
        <w:gridCol w:w="1327"/>
        <w:gridCol w:w="473"/>
        <w:gridCol w:w="360"/>
        <w:gridCol w:w="227"/>
        <w:gridCol w:w="190"/>
        <w:gridCol w:w="567"/>
        <w:gridCol w:w="276"/>
        <w:gridCol w:w="291"/>
        <w:gridCol w:w="567"/>
        <w:gridCol w:w="42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372B03">
        <w:trPr>
          <w:cantSplit/>
        </w:trPr>
        <w:tc>
          <w:tcPr>
            <w:tcW w:w="2802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46" w:type="dxa"/>
            <w:gridSpan w:val="15"/>
          </w:tcPr>
          <w:p w14:paraId="14146DB2" w14:textId="77777777" w:rsidR="00275BF4" w:rsidRPr="000A5748" w:rsidRDefault="00275BF4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372B03">
        <w:trPr>
          <w:cantSplit/>
        </w:trPr>
        <w:tc>
          <w:tcPr>
            <w:tcW w:w="2802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46" w:type="dxa"/>
            <w:gridSpan w:val="15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372B03">
        <w:trPr>
          <w:cantSplit/>
        </w:trPr>
        <w:tc>
          <w:tcPr>
            <w:tcW w:w="2802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46" w:type="dxa"/>
            <w:gridSpan w:val="15"/>
          </w:tcPr>
          <w:p w14:paraId="6452DB80" w14:textId="27C66D5F" w:rsidR="00275BF4" w:rsidRPr="000A5748" w:rsidRDefault="00175B50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275BF4" w:rsidRPr="000A5748" w14:paraId="0B6D2B00" w14:textId="77777777" w:rsidTr="00372B03">
        <w:trPr>
          <w:cantSplit/>
          <w:trHeight w:val="92"/>
        </w:trPr>
        <w:tc>
          <w:tcPr>
            <w:tcW w:w="2802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326" w:type="dxa"/>
            <w:gridSpan w:val="7"/>
            <w:vMerge w:val="restart"/>
            <w:vAlign w:val="center"/>
          </w:tcPr>
          <w:p w14:paraId="386FA353" w14:textId="0B471B1C" w:rsidR="00275BF4" w:rsidRPr="000A5748" w:rsidRDefault="002D087B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Beruházások M3203</w:t>
            </w:r>
          </w:p>
        </w:tc>
        <w:tc>
          <w:tcPr>
            <w:tcW w:w="2520" w:type="dxa"/>
            <w:gridSpan w:val="8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372B03">
        <w:trPr>
          <w:gridAfter w:val="1"/>
          <w:wAfter w:w="42" w:type="dxa"/>
          <w:cantSplit/>
          <w:trHeight w:val="91"/>
        </w:trPr>
        <w:tc>
          <w:tcPr>
            <w:tcW w:w="2802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7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7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567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372B03">
        <w:trPr>
          <w:gridAfter w:val="1"/>
          <w:wAfter w:w="42" w:type="dxa"/>
          <w:cantSplit/>
          <w:trHeight w:val="91"/>
        </w:trPr>
        <w:tc>
          <w:tcPr>
            <w:tcW w:w="2802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</w:tcPr>
          <w:p w14:paraId="707EA25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gridSpan w:val="2"/>
          </w:tcPr>
          <w:p w14:paraId="45278521" w14:textId="77777777" w:rsidR="00275BF4" w:rsidRPr="000A5748" w:rsidRDefault="00CF31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67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CF3141">
        <w:trPr>
          <w:cantSplit/>
        </w:trPr>
        <w:tc>
          <w:tcPr>
            <w:tcW w:w="3256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392" w:type="dxa"/>
            <w:gridSpan w:val="13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CF3141">
        <w:tc>
          <w:tcPr>
            <w:tcW w:w="1368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8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9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50" w:type="dxa"/>
            <w:gridSpan w:val="4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43" w:type="dxa"/>
            <w:gridSpan w:val="5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CF3141">
        <w:tc>
          <w:tcPr>
            <w:tcW w:w="1368" w:type="dxa"/>
            <w:gridSpan w:val="2"/>
          </w:tcPr>
          <w:p w14:paraId="31898551" w14:textId="71E76C04" w:rsidR="00275BF4" w:rsidRPr="000A5748" w:rsidRDefault="002D087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88" w:type="dxa"/>
            <w:gridSpan w:val="4"/>
          </w:tcPr>
          <w:p w14:paraId="03CC3132" w14:textId="4F9B929B" w:rsidR="00275BF4" w:rsidRPr="000A5748" w:rsidRDefault="002D087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69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3D09B6B0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  <w:gridSpan w:val="4"/>
          </w:tcPr>
          <w:p w14:paraId="38B2544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43" w:type="dxa"/>
            <w:gridSpan w:val="5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DC18CC">
        <w:trPr>
          <w:cantSplit/>
        </w:trPr>
        <w:tc>
          <w:tcPr>
            <w:tcW w:w="2547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69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DC18CC">
        <w:trPr>
          <w:cantSplit/>
        </w:trPr>
        <w:tc>
          <w:tcPr>
            <w:tcW w:w="2547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69" w:type="dxa"/>
            <w:gridSpan w:val="5"/>
          </w:tcPr>
          <w:p w14:paraId="565F6D1B" w14:textId="77777777" w:rsidR="00275BF4" w:rsidRPr="000A5748" w:rsidRDefault="00EB68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25E98FE2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9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372B03">
        <w:trPr>
          <w:trHeight w:val="274"/>
        </w:trPr>
        <w:tc>
          <w:tcPr>
            <w:tcW w:w="3085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43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160" w:type="dxa"/>
            <w:gridSpan w:val="3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3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8D3E58" w14:paraId="32495620" w14:textId="77777777" w:rsidTr="00372B03">
        <w:trPr>
          <w:trHeight w:val="274"/>
        </w:trPr>
        <w:tc>
          <w:tcPr>
            <w:tcW w:w="3085" w:type="dxa"/>
            <w:gridSpan w:val="5"/>
          </w:tcPr>
          <w:p w14:paraId="5CAE660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43" w:type="dxa"/>
            <w:gridSpan w:val="4"/>
            <w:vAlign w:val="center"/>
          </w:tcPr>
          <w:p w14:paraId="298DA37E" w14:textId="77777777" w:rsidR="00275BF4" w:rsidRPr="000A5748" w:rsidRDefault="008D3E58" w:rsidP="0024725D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24725D">
              <w:rPr>
                <w:lang w:val="ro-RO"/>
              </w:rPr>
              <w:t>Tarnóczi Tibor</w:t>
            </w:r>
          </w:p>
        </w:tc>
        <w:tc>
          <w:tcPr>
            <w:tcW w:w="2160" w:type="dxa"/>
            <w:gridSpan w:val="3"/>
            <w:vAlign w:val="center"/>
          </w:tcPr>
          <w:p w14:paraId="39C5D70A" w14:textId="7C07CC63" w:rsidR="00275BF4" w:rsidRPr="00CA052E" w:rsidRDefault="00916E33" w:rsidP="00CC5E19">
            <w:pPr>
              <w:rPr>
                <w:lang w:val="ro-RO"/>
              </w:rPr>
            </w:pPr>
            <w:r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4"/>
          </w:tcPr>
          <w:p w14:paraId="75D7724C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6548BB61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3270D48A" w14:textId="77777777" w:rsidTr="00372B03">
        <w:trPr>
          <w:trHeight w:val="274"/>
        </w:trPr>
        <w:tc>
          <w:tcPr>
            <w:tcW w:w="3085" w:type="dxa"/>
            <w:gridSpan w:val="5"/>
          </w:tcPr>
          <w:p w14:paraId="4279D3F4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43" w:type="dxa"/>
            <w:gridSpan w:val="4"/>
            <w:vAlign w:val="center"/>
          </w:tcPr>
          <w:p w14:paraId="56C518AC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160" w:type="dxa"/>
            <w:gridSpan w:val="3"/>
            <w:vAlign w:val="center"/>
          </w:tcPr>
          <w:p w14:paraId="625060F0" w14:textId="77777777" w:rsidR="00275BF4" w:rsidRPr="00CA052E" w:rsidRDefault="00EB6890" w:rsidP="00CC5E19">
            <w:pPr>
              <w:rPr>
                <w:lang w:val="ro-RO"/>
              </w:rPr>
            </w:pPr>
            <w:r w:rsidRPr="00CA052E">
              <w:rPr>
                <w:lang w:val="ro-RO"/>
              </w:rPr>
              <w:t>PKE</w:t>
            </w:r>
          </w:p>
        </w:tc>
        <w:tc>
          <w:tcPr>
            <w:tcW w:w="1260" w:type="dxa"/>
            <w:gridSpan w:val="4"/>
          </w:tcPr>
          <w:p w14:paraId="40A3CA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66ADBE77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045897E1" w14:textId="77777777" w:rsidTr="00372B03">
        <w:trPr>
          <w:trHeight w:val="275"/>
        </w:trPr>
        <w:tc>
          <w:tcPr>
            <w:tcW w:w="3085" w:type="dxa"/>
            <w:gridSpan w:val="5"/>
          </w:tcPr>
          <w:p w14:paraId="2D968EE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43" w:type="dxa"/>
            <w:gridSpan w:val="4"/>
            <w:vAlign w:val="center"/>
          </w:tcPr>
          <w:p w14:paraId="03F4BC17" w14:textId="77777777" w:rsidR="00275BF4" w:rsidRPr="000A5748" w:rsidRDefault="009A5E76" w:rsidP="00412154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 w:rsidR="00BF6072">
              <w:rPr>
                <w:lang w:val="ro-RO"/>
              </w:rPr>
              <w:t>as</w:t>
            </w:r>
            <w:r>
              <w:rPr>
                <w:lang w:val="ro-RO"/>
              </w:rPr>
              <w:t>á</w:t>
            </w:r>
            <w:bookmarkEnd w:id="0"/>
            <w:r w:rsidR="00BF6072">
              <w:rPr>
                <w:lang w:val="ro-RO"/>
              </w:rPr>
              <w:t>gtudományi</w:t>
            </w:r>
          </w:p>
        </w:tc>
        <w:tc>
          <w:tcPr>
            <w:tcW w:w="2160" w:type="dxa"/>
            <w:gridSpan w:val="3"/>
            <w:vAlign w:val="center"/>
          </w:tcPr>
          <w:p w14:paraId="5EE06A1D" w14:textId="77777777" w:rsidR="00275BF4" w:rsidRPr="00CA052E" w:rsidRDefault="00BF6072" w:rsidP="00CC5E19">
            <w:pPr>
              <w:rPr>
                <w:lang w:val="ro-RO"/>
              </w:rPr>
            </w:pPr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>
              <w:rPr>
                <w:lang w:val="ro-RO"/>
              </w:rPr>
              <w:t>aságtudományi</w:t>
            </w:r>
          </w:p>
        </w:tc>
        <w:tc>
          <w:tcPr>
            <w:tcW w:w="1260" w:type="dxa"/>
            <w:gridSpan w:val="4"/>
          </w:tcPr>
          <w:p w14:paraId="6253B75F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40AE9360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5F5EFB" w14:paraId="08C41CB7" w14:textId="77777777" w:rsidTr="00372B03">
        <w:trPr>
          <w:trHeight w:val="274"/>
        </w:trPr>
        <w:tc>
          <w:tcPr>
            <w:tcW w:w="3085" w:type="dxa"/>
            <w:gridSpan w:val="5"/>
          </w:tcPr>
          <w:p w14:paraId="55C74996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43" w:type="dxa"/>
            <w:gridSpan w:val="4"/>
            <w:vAlign w:val="center"/>
          </w:tcPr>
          <w:p w14:paraId="595ED7D5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160" w:type="dxa"/>
            <w:gridSpan w:val="3"/>
            <w:vAlign w:val="center"/>
          </w:tcPr>
          <w:p w14:paraId="268AE624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39ABABC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09EA9E35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4A4B2994" w14:textId="77777777" w:rsidTr="00372B03">
        <w:trPr>
          <w:trHeight w:val="274"/>
        </w:trPr>
        <w:tc>
          <w:tcPr>
            <w:tcW w:w="3085" w:type="dxa"/>
            <w:gridSpan w:val="5"/>
          </w:tcPr>
          <w:p w14:paraId="668E5A91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43" w:type="dxa"/>
            <w:gridSpan w:val="4"/>
            <w:vAlign w:val="center"/>
          </w:tcPr>
          <w:p w14:paraId="7E354E74" w14:textId="77777777" w:rsidR="00275BF4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160" w:type="dxa"/>
            <w:gridSpan w:val="3"/>
            <w:vAlign w:val="center"/>
          </w:tcPr>
          <w:p w14:paraId="5E0FB9EA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1C5C36E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18B3F1AD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280F5DA1" w14:textId="77777777" w:rsidTr="00372B03">
        <w:trPr>
          <w:trHeight w:val="275"/>
        </w:trPr>
        <w:tc>
          <w:tcPr>
            <w:tcW w:w="3085" w:type="dxa"/>
            <w:gridSpan w:val="5"/>
          </w:tcPr>
          <w:p w14:paraId="4086E14A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43" w:type="dxa"/>
            <w:gridSpan w:val="4"/>
            <w:vAlign w:val="center"/>
          </w:tcPr>
          <w:p w14:paraId="117DBB83" w14:textId="77777777" w:rsidR="00275BF4" w:rsidRPr="000A5748" w:rsidRDefault="00102848" w:rsidP="00412154">
            <w:pPr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EB6890">
              <w:rPr>
                <w:lang w:val="ro-RO"/>
              </w:rPr>
              <w:t>őállású</w:t>
            </w:r>
          </w:p>
        </w:tc>
        <w:tc>
          <w:tcPr>
            <w:tcW w:w="2160" w:type="dxa"/>
            <w:gridSpan w:val="3"/>
            <w:vAlign w:val="center"/>
          </w:tcPr>
          <w:p w14:paraId="1F8F4C16" w14:textId="77777777" w:rsidR="00275BF4" w:rsidRPr="00CA052E" w:rsidRDefault="005F5EFB" w:rsidP="00CC5E19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5766A402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17AECD86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8E2429" w:rsidRPr="000A5748" w14:paraId="6A22870D" w14:textId="77777777" w:rsidTr="00372B03">
        <w:trPr>
          <w:trHeight w:val="275"/>
        </w:trPr>
        <w:tc>
          <w:tcPr>
            <w:tcW w:w="3085" w:type="dxa"/>
            <w:gridSpan w:val="5"/>
          </w:tcPr>
          <w:p w14:paraId="7087BC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43" w:type="dxa"/>
            <w:gridSpan w:val="4"/>
            <w:vAlign w:val="center"/>
          </w:tcPr>
          <w:p w14:paraId="22466BBC" w14:textId="2955E38B" w:rsidR="008E2429" w:rsidRPr="000A5748" w:rsidRDefault="00F65DBF" w:rsidP="0024725D">
            <w:pPr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2160" w:type="dxa"/>
            <w:gridSpan w:val="3"/>
            <w:vAlign w:val="center"/>
          </w:tcPr>
          <w:p w14:paraId="029FCE83" w14:textId="2E8F58AB" w:rsidR="008E2429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65DBF">
              <w:rPr>
                <w:lang w:val="ro-RO"/>
              </w:rPr>
              <w:t>4</w:t>
            </w:r>
          </w:p>
        </w:tc>
        <w:tc>
          <w:tcPr>
            <w:tcW w:w="1260" w:type="dxa"/>
            <w:gridSpan w:val="4"/>
          </w:tcPr>
          <w:p w14:paraId="47C22871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900" w:type="dxa"/>
            <w:gridSpan w:val="3"/>
          </w:tcPr>
          <w:p w14:paraId="7E96615F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49A3DC35" w14:textId="77777777" w:rsidR="008E2429" w:rsidRPr="00CA052E" w:rsidRDefault="008E2429" w:rsidP="008E2429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8E2429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771BC228" w14:textId="77777777" w:rsidR="008E2429" w:rsidRPr="00CF3141" w:rsidRDefault="008E2429" w:rsidP="008E2429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7777777" w:rsidR="008E2429" w:rsidRPr="000172F6" w:rsidRDefault="008E2429" w:rsidP="008E2429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="000172F6" w:rsidRPr="000172F6">
              <w:rPr>
                <w:rFonts w:ascii="Times New Roman" w:hAnsi="Times New Roman" w:cs="Times New Roman"/>
                <w:lang w:val="ro-RO"/>
              </w:rPr>
              <w:t>a beruházási és finanszírozási döntések negértése, rendelkezésre álló értékelési eszközök szakértői használata opimális stratégiai beruházások pénzügyi megalapozásában és kivitelezésében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beruházás értékelés komplex módszertanának ismerete és alkalamzási képessége; optimális finanszírozási lehetőség kiválasztásának képessége; </w:t>
            </w:r>
            <w:r w:rsidRPr="000172F6">
              <w:rPr>
                <w:lang w:val="ro-RO"/>
              </w:rPr>
              <w:t xml:space="preserve">  </w:t>
            </w:r>
          </w:p>
          <w:p w14:paraId="79023954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Szakmai kompetenciák: </w:t>
            </w:r>
            <w:r w:rsidR="00BD0E93">
              <w:rPr>
                <w:lang w:val="ro-RO"/>
              </w:rPr>
              <w:t>stratégiai beruházások értékelésének kokmplex értékelésének, kiválasztásának és megvalósításának képessége</w:t>
            </w:r>
            <w:r w:rsidRPr="000172F6">
              <w:rPr>
                <w:lang w:val="ro-RO"/>
              </w:rPr>
              <w:t xml:space="preserve">; </w:t>
            </w:r>
            <w:r w:rsidR="00BD0E93">
              <w:rPr>
                <w:lang w:val="ro-RO"/>
              </w:rPr>
              <w:t>ezek finanszírozásának biztosításának képessége;</w:t>
            </w:r>
          </w:p>
          <w:p w14:paraId="655E529C" w14:textId="77777777" w:rsidR="008E2429" w:rsidRPr="000A5748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stratégiai beruházásokra vonatkozó etikai normák és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8E2429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425DC628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E2429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4AE69DCF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E2429" w:rsidRPr="000A5748" w14:paraId="1E8A6F5E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3099DEBD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1A02BF52" w14:textId="77777777" w:rsidR="008E2429" w:rsidRPr="000A5748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43" w:type="dxa"/>
            <w:gridSpan w:val="5"/>
            <w:shd w:val="clear" w:color="auto" w:fill="CCCCCC"/>
          </w:tcPr>
          <w:p w14:paraId="76726B47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8E2429" w:rsidRPr="008009EB" w14:paraId="4FF2A40E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FDF2444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  <w:vAlign w:val="center"/>
          </w:tcPr>
          <w:p w14:paraId="6E7F2A9A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F709A5">
              <w:rPr>
                <w:b/>
                <w:bCs/>
                <w:lang w:val="hu-HU"/>
              </w:rPr>
              <w:t>Beruházási döntések megalapozása</w:t>
            </w:r>
          </w:p>
          <w:p w14:paraId="1F925759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E01B57">
              <w:rPr>
                <w:lang w:val="hu-HU"/>
              </w:rPr>
              <w:t>befektetési és beruházási környezet</w:t>
            </w:r>
            <w:r w:rsidRPr="000B67E4">
              <w:rPr>
                <w:lang w:val="hu-HU"/>
              </w:rPr>
              <w:t xml:space="preserve">, </w:t>
            </w:r>
            <w:r w:rsidR="00E01B57">
              <w:rPr>
                <w:lang w:val="hu-HU"/>
              </w:rPr>
              <w:t>befektetések jellemzői</w:t>
            </w:r>
            <w:r>
              <w:rPr>
                <w:lang w:val="hu-HU"/>
              </w:rPr>
              <w:t xml:space="preserve">, </w:t>
            </w:r>
            <w:r w:rsidR="00E01B57" w:rsidRPr="00E01B57">
              <w:rPr>
                <w:lang w:val="hu-HU"/>
              </w:rPr>
              <w:t>beruházási döntéshozatal</w:t>
            </w:r>
            <w:r w:rsidR="00E01B57">
              <w:rPr>
                <w:lang w:val="hu-HU"/>
              </w:rPr>
              <w:t xml:space="preserve"> alapvetései</w:t>
            </w:r>
          </w:p>
          <w:p w14:paraId="4C2DBF7B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217BCD6" w14:textId="77777777" w:rsidR="000E6B6C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Bodie, Z., Kane, A., Marcus, A.J. (2005): Befektetések.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 1. fejezet: pp. 9-37</w:t>
            </w:r>
          </w:p>
          <w:p w14:paraId="33B4077A" w14:textId="77777777" w:rsidR="008E2429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Bélyácz Iván (2009): Befektetési döntések megalapozása.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</w:t>
            </w:r>
            <w:r w:rsidR="00DC18CC">
              <w:rPr>
                <w:lang w:val="ro-RO"/>
              </w:rPr>
              <w:t xml:space="preserve"> 1. fejezet, </w:t>
            </w:r>
            <w:r w:rsidRPr="000E6B6C">
              <w:rPr>
                <w:lang w:val="ro-RO"/>
              </w:rPr>
              <w:t>p</w:t>
            </w:r>
            <w:r w:rsidR="00B747E1">
              <w:rPr>
                <w:lang w:val="ro-RO"/>
              </w:rPr>
              <w:t>p</w:t>
            </w:r>
            <w:r w:rsidRPr="000E6B6C">
              <w:rPr>
                <w:lang w:val="ro-RO"/>
              </w:rPr>
              <w:t>.</w:t>
            </w:r>
            <w:r w:rsidR="00B747E1">
              <w:rPr>
                <w:lang w:val="ro-RO"/>
              </w:rPr>
              <w:t xml:space="preserve"> 17-36</w:t>
            </w:r>
            <w:r w:rsidRPr="000E6B6C">
              <w:rPr>
                <w:lang w:val="ro-RO"/>
              </w:rPr>
              <w:t xml:space="preserve">.  </w:t>
            </w:r>
          </w:p>
        </w:tc>
        <w:tc>
          <w:tcPr>
            <w:tcW w:w="1743" w:type="dxa"/>
            <w:gridSpan w:val="5"/>
            <w:vAlign w:val="center"/>
          </w:tcPr>
          <w:p w14:paraId="1C8FB3D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410E2737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A8C9756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 hét</w:t>
            </w:r>
          </w:p>
        </w:tc>
        <w:tc>
          <w:tcPr>
            <w:tcW w:w="7257" w:type="dxa"/>
            <w:gridSpan w:val="13"/>
            <w:vAlign w:val="center"/>
          </w:tcPr>
          <w:p w14:paraId="6E968772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747E1" w:rsidRPr="00B747E1">
              <w:rPr>
                <w:b/>
                <w:bCs/>
                <w:lang w:val="hu-HU"/>
              </w:rPr>
              <w:t>A beruházási döntéshozatal alapvető kérdései</w:t>
            </w:r>
          </w:p>
          <w:p w14:paraId="1FD70C0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lang w:val="hu-HU"/>
              </w:rPr>
              <w:t xml:space="preserve">tőkeköltségvetés és nettó jelenérték, finanszírozás és hatékony részvénypiac, kompetitív hosszú táv, beruházási megtérülés és vállalati stratégia, kockázati attitűd </w:t>
            </w:r>
          </w:p>
          <w:p w14:paraId="17F4A2A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F100F00" w14:textId="77777777" w:rsidR="008E2429" w:rsidRPr="00DC18CC" w:rsidRDefault="00B747E1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1.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</w:t>
            </w:r>
            <w:r w:rsidR="008E2429">
              <w:rPr>
                <w:lang w:val="ro-RO"/>
              </w:rPr>
              <w:t>.</w:t>
            </w:r>
            <w:r>
              <w:rPr>
                <w:lang w:val="ro-RO"/>
              </w:rPr>
              <w:t xml:space="preserve"> 15-52</w:t>
            </w:r>
          </w:p>
        </w:tc>
        <w:tc>
          <w:tcPr>
            <w:tcW w:w="1743" w:type="dxa"/>
            <w:gridSpan w:val="5"/>
            <w:vAlign w:val="center"/>
          </w:tcPr>
          <w:p w14:paraId="461C26E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7ECD4A16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7035001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5212D33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357C6D">
              <w:rPr>
                <w:b/>
                <w:bCs/>
                <w:lang w:val="hu-HU"/>
              </w:rPr>
              <w:t xml:space="preserve">A </w:t>
            </w:r>
            <w:r w:rsidR="00DC18CC">
              <w:rPr>
                <w:b/>
                <w:bCs/>
                <w:lang w:val="hu-HU"/>
              </w:rPr>
              <w:t>stratégiai gondolkodás szerepe a beruházási döntésekben</w:t>
            </w:r>
          </w:p>
          <w:p w14:paraId="54CFDA8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vállalati stratégia, stratégiai tervezés és hosszú távú finanszírozási döntések, stratégia szerepe a beruházási döntésekben, </w:t>
            </w:r>
          </w:p>
          <w:p w14:paraId="44FEBD6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BB46B15" w14:textId="77777777" w:rsidR="008E2429" w:rsidRPr="000B67E4" w:rsidRDefault="008E2429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="00DC18CC"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="00DC18CC"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="00DC18CC"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2. fejezet, </w:t>
            </w:r>
            <w:r w:rsidR="00DC18CC" w:rsidRPr="00B747E1">
              <w:rPr>
                <w:lang w:val="ro-RO"/>
              </w:rPr>
              <w:t>p</w:t>
            </w:r>
            <w:r w:rsidR="00DC18CC">
              <w:rPr>
                <w:lang w:val="ro-RO"/>
              </w:rPr>
              <w:t>p. 53-72</w:t>
            </w:r>
          </w:p>
        </w:tc>
        <w:tc>
          <w:tcPr>
            <w:tcW w:w="1743" w:type="dxa"/>
            <w:gridSpan w:val="5"/>
            <w:vAlign w:val="center"/>
          </w:tcPr>
          <w:p w14:paraId="537D08F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4A533F" w14:paraId="47ACC4EC" w14:textId="77777777" w:rsidTr="00C73B4A">
        <w:trPr>
          <w:cantSplit/>
          <w:trHeight w:val="1688"/>
        </w:trPr>
        <w:tc>
          <w:tcPr>
            <w:tcW w:w="648" w:type="dxa"/>
            <w:vAlign w:val="center"/>
          </w:tcPr>
          <w:p w14:paraId="24A018D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CE5CAD8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b/>
                <w:bCs/>
                <w:lang w:val="hu-HU"/>
              </w:rPr>
              <w:t>A vállalati teljesítmény mérésének új eljárásai</w:t>
            </w:r>
            <w:r w:rsidRPr="00357C6D">
              <w:rPr>
                <w:b/>
                <w:bCs/>
                <w:lang w:val="hu-HU"/>
              </w:rPr>
              <w:tab/>
            </w:r>
          </w:p>
          <w:p w14:paraId="06A3990A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>gazdasági profit, gazdasági és piaci hozzáadott érték, vállalati teljesítmény értékelése</w:t>
            </w:r>
          </w:p>
          <w:p w14:paraId="4D32BC9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</w:p>
          <w:p w14:paraId="2E78FFC3" w14:textId="77777777" w:rsidR="008E2429" w:rsidRPr="00357C6D" w:rsidRDefault="00C73B4A" w:rsidP="00C73B4A">
            <w:pPr>
              <w:ind w:left="229" w:hanging="142"/>
              <w:rPr>
                <w:lang w:val="ro-RO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3.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p. 73-</w:t>
            </w:r>
            <w:r>
              <w:t>108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72F8A3B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3A328D" w14:paraId="704FE7AE" w14:textId="77777777" w:rsidTr="00372B03">
        <w:trPr>
          <w:cantSplit/>
          <w:trHeight w:val="1233"/>
        </w:trPr>
        <w:tc>
          <w:tcPr>
            <w:tcW w:w="648" w:type="dxa"/>
            <w:vAlign w:val="center"/>
          </w:tcPr>
          <w:p w14:paraId="4A0B62E2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1DD4714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A67D6">
              <w:rPr>
                <w:b/>
                <w:bCs/>
                <w:lang w:val="hu-HU"/>
              </w:rPr>
              <w:t xml:space="preserve">A </w:t>
            </w:r>
            <w:r w:rsidR="00C73B4A">
              <w:rPr>
                <w:b/>
                <w:bCs/>
                <w:lang w:val="hu-HU"/>
              </w:rPr>
              <w:t>piaci szerkezet és a beruházási szint kapcsolata</w:t>
            </w:r>
          </w:p>
          <w:p w14:paraId="10FC8EFA" w14:textId="77777777" w:rsidR="008E2429" w:rsidRPr="00273F2A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tökéletes verseny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monopólium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monopolisztikus verseny esetén, beruházási </w:t>
            </w:r>
            <w:r w:rsidR="00527A56">
              <w:rPr>
                <w:lang w:val="hu-HU"/>
              </w:rPr>
              <w:t>szint</w:t>
            </w:r>
            <w:r w:rsidR="008B5B00">
              <w:rPr>
                <w:lang w:val="hu-HU"/>
              </w:rPr>
              <w:t xml:space="preserve"> oligopo</w:t>
            </w:r>
            <w:r w:rsidR="00C73B4A">
              <w:rPr>
                <w:lang w:val="hu-HU"/>
              </w:rPr>
              <w:t>lium esetén</w:t>
            </w:r>
            <w:r w:rsidRPr="00273F2A">
              <w:rPr>
                <w:b/>
                <w:bCs/>
                <w:lang w:val="hu-HU"/>
              </w:rPr>
              <w:t xml:space="preserve"> </w:t>
            </w:r>
          </w:p>
          <w:p w14:paraId="4405D5F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EEDAFE8" w14:textId="77777777" w:rsidR="008E2429" w:rsidRPr="00357C6D" w:rsidRDefault="00C73B4A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4.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 xml:space="preserve">p. </w:t>
            </w:r>
            <w:r w:rsidR="00C028A6">
              <w:t>109</w:t>
            </w:r>
            <w:r>
              <w:rPr>
                <w:lang w:val="ro-RO"/>
              </w:rPr>
              <w:t>-</w:t>
            </w:r>
            <w:r>
              <w:t>1</w:t>
            </w:r>
            <w:r w:rsidR="00C028A6">
              <w:t>4</w:t>
            </w:r>
            <w:r>
              <w:t>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6F822EF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8204A" w14:paraId="3E19CB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4780276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B033345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>A játékelmélet alkalmazása a stratégiai döntésekben</w:t>
            </w:r>
          </w:p>
          <w:p w14:paraId="54D2C611" w14:textId="77777777" w:rsidR="00C028A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C028A6"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 xml:space="preserve">játékelmélet alapjai és típusai, fogolydilemma, csirkedilemma, stratégiák és egyensúly a játékelméletben, </w:t>
            </w:r>
          </w:p>
          <w:p w14:paraId="3505588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921675E" w14:textId="77777777" w:rsidR="008E2429" w:rsidRPr="00C73B4A" w:rsidRDefault="00C73B4A" w:rsidP="00C73B4A">
            <w:pPr>
              <w:pStyle w:val="ListParagraph"/>
              <w:numPr>
                <w:ilvl w:val="0"/>
                <w:numId w:val="45"/>
              </w:numPr>
              <w:ind w:left="229" w:hanging="142"/>
              <w:rPr>
                <w:lang w:val="ro-RO"/>
              </w:rPr>
            </w:pPr>
            <w:r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5</w:t>
            </w:r>
            <w:r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 xml:space="preserve"> és 6.</w:t>
            </w:r>
            <w:r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Pr="00C73B4A">
              <w:rPr>
                <w:lang w:val="ro-RO"/>
              </w:rPr>
              <w:t xml:space="preserve">, pp. </w:t>
            </w:r>
            <w:r w:rsidR="00C028A6">
              <w:t>149-</w:t>
            </w:r>
            <w:r w:rsidR="00C028A6">
              <w:rPr>
                <w:lang w:val="ro-RO"/>
              </w:rPr>
              <w:t>202</w:t>
            </w:r>
            <w:r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0187497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8D3E58" w14:paraId="680C4C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7EADFC1A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73AD668E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 xml:space="preserve">Beruházási döntések értékelése reál opciók módszerével </w:t>
            </w:r>
          </w:p>
          <w:p w14:paraId="5E445231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>játékelmélet alapjai</w:t>
            </w:r>
            <w:r>
              <w:rPr>
                <w:lang w:val="hu-HU"/>
              </w:rPr>
              <w:t>,</w:t>
            </w:r>
            <w:r w:rsidR="00B24731">
              <w:rPr>
                <w:lang w:val="hu-HU"/>
              </w:rPr>
              <w:t xml:space="preserve"> játékelmélet típusai, fogolydilemma, csirkedilemma, stratégiák és egyensúly a játékelméletben, </w:t>
            </w:r>
          </w:p>
          <w:p w14:paraId="7E11FE55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3570F99" w14:textId="77777777" w:rsidR="008E2429" w:rsidRPr="00A972EE" w:rsidRDefault="008E2429" w:rsidP="00B24731">
            <w:pPr>
              <w:widowControl w:val="0"/>
              <w:ind w:left="229" w:right="-20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C73B4A"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7</w:t>
            </w:r>
            <w:r w:rsidR="00C73B4A"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>, 8. és 9.</w:t>
            </w:r>
            <w:r w:rsidR="00C73B4A"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="00C73B4A" w:rsidRPr="00C73B4A">
              <w:rPr>
                <w:lang w:val="ro-RO"/>
              </w:rPr>
              <w:t xml:space="preserve">, pp. </w:t>
            </w:r>
            <w:r w:rsidR="00C028A6">
              <w:rPr>
                <w:lang w:val="ro-RO"/>
              </w:rPr>
              <w:t>203</w:t>
            </w:r>
            <w:r w:rsidR="00C028A6">
              <w:t>-285</w:t>
            </w:r>
            <w:r w:rsidR="00C73B4A"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0DFE18D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7D355CC9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AECD8A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B4064DF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b/>
                <w:bCs/>
                <w:lang w:val="hu-HU"/>
              </w:rPr>
              <w:t>A</w:t>
            </w:r>
            <w:r w:rsidR="00C028A6">
              <w:rPr>
                <w:b/>
                <w:bCs/>
                <w:lang w:val="hu-HU"/>
              </w:rPr>
              <w:t>z opcióértékelési modellek alkalmazási sajátosságai</w:t>
            </w:r>
          </w:p>
          <w:p w14:paraId="606A8F8F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lang w:val="hu-HU"/>
              </w:rPr>
              <w:t>befektetés analízis, Black-Scholes-modell alkalmazásának különleges esetei, kockázatsemlegesség, binomiális</w:t>
            </w:r>
            <w:r w:rsidR="00D66B27">
              <w:rPr>
                <w:lang w:val="hu-HU"/>
              </w:rPr>
              <w:t xml:space="preserve"> opcióértékelés</w:t>
            </w:r>
          </w:p>
          <w:p w14:paraId="731244E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EEA3799" w14:textId="77777777" w:rsidR="008E2429" w:rsidRPr="006A67D6" w:rsidRDefault="00B24731" w:rsidP="00B24731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 xml:space="preserve">opciók.  Budapest: Aula Kiadó, </w:t>
            </w:r>
            <w:r w:rsidR="00D66B27">
              <w:rPr>
                <w:lang w:val="ro-RO"/>
              </w:rPr>
              <w:t>1</w:t>
            </w:r>
            <w:r w:rsidR="00D66B27" w:rsidRPr="0053741D">
              <w:rPr>
                <w:lang w:val="ro-RO"/>
              </w:rPr>
              <w:t>0</w:t>
            </w:r>
            <w:r w:rsidR="00D66B27">
              <w:rPr>
                <w:lang w:val="ro-RO"/>
              </w:rPr>
              <w:t>. fejezet, pp. 28</w:t>
            </w:r>
            <w:r>
              <w:rPr>
                <w:lang w:val="ro-RO"/>
              </w:rPr>
              <w:t>7-</w:t>
            </w:r>
            <w:r w:rsidRPr="0053741D">
              <w:rPr>
                <w:lang w:val="ro-RO"/>
              </w:rPr>
              <w:t>3</w:t>
            </w:r>
            <w:r w:rsidR="00D66B27">
              <w:rPr>
                <w:lang w:val="ro-RO"/>
              </w:rPr>
              <w:t>16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1A63AEC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2C394C6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03359052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8EE52A9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>Az opció</w:t>
            </w:r>
            <w:r w:rsidR="00B24731">
              <w:rPr>
                <w:b/>
                <w:bCs/>
                <w:lang w:val="hu-HU"/>
              </w:rPr>
              <w:t xml:space="preserve"> értékelés</w:t>
            </w:r>
            <w:r w:rsidR="00D66B27">
              <w:rPr>
                <w:b/>
                <w:bCs/>
                <w:lang w:val="hu-HU"/>
              </w:rPr>
              <w:t xml:space="preserve">i módszerének vállalati alkalmazása  </w:t>
            </w:r>
          </w:p>
          <w:p w14:paraId="29E5F211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lang w:val="hu-HU"/>
              </w:rPr>
              <w:t>reálopciók és vállalati fenntarthatóság, eladási és vételi opciók illusztrálása, a vállalati tőke opciós értelmezése, reálopciós analízis binomiális módszerének alkalmazása</w:t>
            </w:r>
          </w:p>
          <w:p w14:paraId="75844A6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F26E4D2" w14:textId="77777777" w:rsidR="008E2429" w:rsidRPr="00AB2FDC" w:rsidRDefault="00B24731" w:rsidP="00B24731">
            <w:pPr>
              <w:ind w:left="229" w:hanging="142"/>
              <w:rPr>
                <w:lang w:val="hu-HU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 w:rsidR="00D66B27">
              <w:rPr>
                <w:lang w:val="ro-RO"/>
              </w:rPr>
              <w:t>opciók.  Budapest: Aula Kiadó, 11</w:t>
            </w:r>
            <w:r w:rsidRPr="00B24731">
              <w:rPr>
                <w:lang w:val="ro-RO"/>
              </w:rPr>
              <w:t xml:space="preserve">. fejezet, pp. </w:t>
            </w:r>
            <w:r w:rsidR="00D66B27">
              <w:rPr>
                <w:lang w:val="ro-RO"/>
              </w:rPr>
              <w:t>317-34</w:t>
            </w:r>
            <w:r w:rsidRPr="0053741D">
              <w:rPr>
                <w:lang w:val="ro-RO"/>
              </w:rPr>
              <w:t>0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42254E4A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6D9D67B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D356F0D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75F218D1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 xml:space="preserve">A reálopciók szerepe a beruházási és finanszírozásai </w:t>
            </w:r>
            <w:r w:rsidR="00394204">
              <w:rPr>
                <w:b/>
                <w:bCs/>
                <w:lang w:val="hu-HU"/>
              </w:rPr>
              <w:t>döntésekben</w:t>
            </w:r>
          </w:p>
          <w:p w14:paraId="63AEF49F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394204">
              <w:rPr>
                <w:lang w:val="hu-HU"/>
              </w:rPr>
              <w:t>reálopciós változatok és menedzseri flexibilitás, reálopciók értékelése, energiatermelési példa reálopcióra</w:t>
            </w:r>
            <w:r>
              <w:rPr>
                <w:lang w:val="hu-HU"/>
              </w:rPr>
              <w:t xml:space="preserve"> </w:t>
            </w:r>
          </w:p>
          <w:p w14:paraId="49EB6AC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76C2729" w14:textId="77777777" w:rsidR="008E2429" w:rsidRPr="003A328D" w:rsidRDefault="00394204" w:rsidP="00394204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>opciók.  Budapest: Aula Kiadó, 12</w:t>
            </w:r>
            <w:r w:rsidRPr="00B24731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és 13. </w:t>
            </w:r>
            <w:r w:rsidRPr="00B24731">
              <w:rPr>
                <w:lang w:val="ro-RO"/>
              </w:rPr>
              <w:t>fejezet</w:t>
            </w:r>
            <w:r>
              <w:rPr>
                <w:lang w:val="ro-RO"/>
              </w:rPr>
              <w:t>ek</w:t>
            </w:r>
            <w:r w:rsidRPr="00B24731">
              <w:rPr>
                <w:lang w:val="ro-RO"/>
              </w:rPr>
              <w:t xml:space="preserve">, pp. </w:t>
            </w:r>
            <w:r>
              <w:rPr>
                <w:lang w:val="ro-RO"/>
              </w:rPr>
              <w:t>341-382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5"/>
            <w:vAlign w:val="center"/>
          </w:tcPr>
          <w:p w14:paraId="3B274C0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1D8060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AA18F6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33076937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 xml:space="preserve">Strukturális </w:t>
            </w:r>
            <w:r w:rsidRPr="00B91015">
              <w:rPr>
                <w:b/>
                <w:bCs/>
                <w:lang w:val="hu-HU"/>
              </w:rPr>
              <w:t>finanszírozás</w:t>
            </w:r>
            <w:r w:rsidR="00A6481D">
              <w:rPr>
                <w:b/>
                <w:bCs/>
                <w:lang w:val="hu-HU"/>
              </w:rPr>
              <w:t xml:space="preserve"> technikái és folyamatai</w:t>
            </w:r>
          </w:p>
          <w:p w14:paraId="3E5C340E" w14:textId="77777777" w:rsidR="008E2429" w:rsidRPr="001F265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strukturális finanszírozási technikák</w:t>
            </w:r>
            <w:r w:rsidRPr="001F2656">
              <w:rPr>
                <w:lang w:val="hu-HU"/>
              </w:rPr>
              <w:t xml:space="preserve">, </w:t>
            </w:r>
            <w:r w:rsidR="00A842D1">
              <w:rPr>
                <w:lang w:val="hu-HU"/>
              </w:rPr>
              <w:t>strukturális finanszírozás folyamatai</w:t>
            </w:r>
          </w:p>
          <w:p w14:paraId="7245C51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9A6F28C" w14:textId="77777777" w:rsidR="008E2429" w:rsidRPr="00A6481D" w:rsidRDefault="00A6481D" w:rsidP="00A6481D">
            <w:pPr>
              <w:pStyle w:val="ListParagraph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p.</w:t>
            </w:r>
          </w:p>
        </w:tc>
        <w:tc>
          <w:tcPr>
            <w:tcW w:w="1743" w:type="dxa"/>
            <w:gridSpan w:val="5"/>
            <w:vAlign w:val="center"/>
          </w:tcPr>
          <w:p w14:paraId="14B3D3F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675C163F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676CC73C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53243092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Pénzügyi strukturálás</w:t>
            </w:r>
          </w:p>
          <w:p w14:paraId="2E6840D5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pénzügyi strukturálás, tőkeköltségek optimalizálása, fejlesztési beruházás</w:t>
            </w:r>
          </w:p>
          <w:p w14:paraId="708C058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6BC8680" w14:textId="77777777" w:rsidR="008E2429" w:rsidRPr="00B91015" w:rsidRDefault="008E2429" w:rsidP="00A6481D">
            <w:pPr>
              <w:tabs>
                <w:tab w:val="left" w:pos="1110"/>
              </w:tabs>
              <w:ind w:left="229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A6481D"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4980A58E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DCCC66D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2CE4AA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F1395E1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Strukturált finanszírozási termékek</w:t>
            </w:r>
          </w:p>
          <w:p w14:paraId="3D69BA12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183B2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bCs/>
                <w:lang w:val="hu-HU"/>
              </w:rPr>
              <w:t>ingatlan finanszírozás, technológia finanszírozás, projekt finanszírozás,</w:t>
            </w:r>
            <w:r w:rsidRPr="00183B28">
              <w:rPr>
                <w:lang w:val="hu-HU"/>
              </w:rPr>
              <w:t xml:space="preserve"> </w:t>
            </w:r>
          </w:p>
          <w:p w14:paraId="1C141C8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A966425" w14:textId="77777777" w:rsidR="008E2429" w:rsidRPr="00A842D1" w:rsidRDefault="00A6481D" w:rsidP="00A842D1">
            <w:pPr>
              <w:pStyle w:val="ListParagraph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068CACC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064E228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13E51AA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573CC825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P</w:t>
            </w:r>
            <w:r w:rsidR="00A842D1">
              <w:rPr>
                <w:b/>
                <w:bCs/>
                <w:lang w:val="hu-HU"/>
              </w:rPr>
              <w:t>rojektfinanszírozás</w:t>
            </w:r>
          </w:p>
          <w:p w14:paraId="51D70BDB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projektfinanszírozás lebonyolítása és elszámolása</w:t>
            </w:r>
            <w:r>
              <w:rPr>
                <w:lang w:val="hu-HU"/>
              </w:rPr>
              <w:t>,</w:t>
            </w:r>
            <w:r w:rsidR="00A842D1">
              <w:rPr>
                <w:lang w:val="hu-HU"/>
              </w:rPr>
              <w:t xml:space="preserve"> projektfinanszírozás ellenőrzése</w:t>
            </w:r>
            <w:r>
              <w:rPr>
                <w:lang w:val="hu-HU"/>
              </w:rPr>
              <w:t xml:space="preserve"> </w:t>
            </w:r>
          </w:p>
          <w:p w14:paraId="41EEB749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DFA467B" w14:textId="77777777" w:rsidR="008E2429" w:rsidRPr="00A842D1" w:rsidRDefault="00A842D1" w:rsidP="00A842D1">
            <w:pPr>
              <w:pStyle w:val="ListParagraph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5"/>
            <w:vAlign w:val="center"/>
          </w:tcPr>
          <w:p w14:paraId="056ECA2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83B28" w14:paraId="0ACFF70E" w14:textId="77777777" w:rsidTr="00372B03">
        <w:trPr>
          <w:cantSplit/>
          <w:trHeight w:val="275"/>
        </w:trPr>
        <w:tc>
          <w:tcPr>
            <w:tcW w:w="7905" w:type="dxa"/>
            <w:gridSpan w:val="14"/>
          </w:tcPr>
          <w:p w14:paraId="7E90094E" w14:textId="77777777" w:rsidR="008E2429" w:rsidRPr="000A5748" w:rsidRDefault="008E2429" w:rsidP="008E2429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43" w:type="dxa"/>
            <w:gridSpan w:val="5"/>
          </w:tcPr>
          <w:p w14:paraId="76C1FB3B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183B28" w14:paraId="3552A24D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74587D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7179F077" w14:textId="77777777" w:rsidR="008E2429" w:rsidRPr="000A5748" w:rsidRDefault="008E2429" w:rsidP="008E2429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43" w:type="dxa"/>
            <w:gridSpan w:val="5"/>
            <w:shd w:val="clear" w:color="auto" w:fill="CCCCCC"/>
            <w:vAlign w:val="center"/>
          </w:tcPr>
          <w:p w14:paraId="6E0AF47F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8E2429" w:rsidRPr="00EB6890" w14:paraId="4CB13774" w14:textId="77777777" w:rsidTr="00372B03">
        <w:trPr>
          <w:cantSplit/>
          <w:trHeight w:val="275"/>
        </w:trPr>
        <w:tc>
          <w:tcPr>
            <w:tcW w:w="648" w:type="dxa"/>
          </w:tcPr>
          <w:p w14:paraId="3E2928AF" w14:textId="77777777" w:rsidR="008E2429" w:rsidRPr="000A5748" w:rsidRDefault="008E2429" w:rsidP="008E242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</w:tcPr>
          <w:p w14:paraId="4C0A8AB4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F709A5">
              <w:rPr>
                <w:b/>
                <w:bCs/>
                <w:lang w:val="ro-RO"/>
              </w:rPr>
              <w:t>A beruházási környezet és beruházási alapfogalmak</w:t>
            </w:r>
          </w:p>
          <w:p w14:paraId="4B780005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</w:t>
            </w:r>
          </w:p>
        </w:tc>
        <w:tc>
          <w:tcPr>
            <w:tcW w:w="1743" w:type="dxa"/>
            <w:gridSpan w:val="5"/>
            <w:vAlign w:val="center"/>
          </w:tcPr>
          <w:p w14:paraId="55A5977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58C5C52C" w14:textId="77777777" w:rsidTr="00372B03">
        <w:trPr>
          <w:cantSplit/>
          <w:trHeight w:val="275"/>
        </w:trPr>
        <w:tc>
          <w:tcPr>
            <w:tcW w:w="648" w:type="dxa"/>
          </w:tcPr>
          <w:p w14:paraId="45A93AF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57" w:type="dxa"/>
            <w:gridSpan w:val="13"/>
          </w:tcPr>
          <w:p w14:paraId="08476601" w14:textId="77777777" w:rsidR="008E2429" w:rsidRPr="00C70EF5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C70EF5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tőkeköltségvetés és nettó jelenérték</w:t>
            </w:r>
          </w:p>
          <w:p w14:paraId="3620F32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tanulmányozása, feladatok</w:t>
            </w:r>
          </w:p>
        </w:tc>
        <w:tc>
          <w:tcPr>
            <w:tcW w:w="1743" w:type="dxa"/>
            <w:gridSpan w:val="5"/>
            <w:vAlign w:val="center"/>
          </w:tcPr>
          <w:p w14:paraId="291D0140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2ED8A6F" w14:textId="77777777" w:rsidTr="00372B03">
        <w:trPr>
          <w:cantSplit/>
          <w:trHeight w:val="275"/>
        </w:trPr>
        <w:tc>
          <w:tcPr>
            <w:tcW w:w="648" w:type="dxa"/>
          </w:tcPr>
          <w:p w14:paraId="362A09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57" w:type="dxa"/>
            <w:gridSpan w:val="13"/>
          </w:tcPr>
          <w:p w14:paraId="05B81EF3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23427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beruházási megtérülés</w:t>
            </w:r>
            <w:r w:rsidR="00527A56">
              <w:rPr>
                <w:b/>
                <w:bCs/>
                <w:lang w:val="ro-RO"/>
              </w:rPr>
              <w:t xml:space="preserve">, </w:t>
            </w:r>
            <w:r w:rsidR="00527A56" w:rsidRPr="00527A56">
              <w:rPr>
                <w:b/>
                <w:bCs/>
                <w:lang w:val="ro-RO"/>
              </w:rPr>
              <w:t>vállalati stratégia, kockázati attitűd</w:t>
            </w:r>
          </w:p>
          <w:p w14:paraId="0387F1E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megtérüléssel és kockázatokkal kapcsolatos feladatok elvégzése</w:t>
            </w:r>
          </w:p>
        </w:tc>
        <w:tc>
          <w:tcPr>
            <w:tcW w:w="1743" w:type="dxa"/>
            <w:gridSpan w:val="5"/>
            <w:vAlign w:val="center"/>
          </w:tcPr>
          <w:p w14:paraId="1158B39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E2E5E8B" w14:textId="77777777" w:rsidTr="00372B03">
        <w:trPr>
          <w:cantSplit/>
          <w:trHeight w:val="275"/>
        </w:trPr>
        <w:tc>
          <w:tcPr>
            <w:tcW w:w="648" w:type="dxa"/>
          </w:tcPr>
          <w:p w14:paraId="3DE4861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257" w:type="dxa"/>
            <w:gridSpan w:val="13"/>
          </w:tcPr>
          <w:p w14:paraId="02F9CC7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 xml:space="preserve">A vállalati teljesítmény mérésének </w:t>
            </w:r>
            <w:r w:rsidR="00527A56">
              <w:rPr>
                <w:b/>
                <w:bCs/>
                <w:lang w:val="ro-RO"/>
              </w:rPr>
              <w:t>hagyományos</w:t>
            </w:r>
            <w:r w:rsidR="00527A56" w:rsidRPr="00527A56">
              <w:rPr>
                <w:b/>
                <w:bCs/>
                <w:lang w:val="ro-RO"/>
              </w:rPr>
              <w:t xml:space="preserve"> eljárásai</w:t>
            </w:r>
          </w:p>
          <w:p w14:paraId="4424F6F3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5"/>
            <w:vAlign w:val="center"/>
          </w:tcPr>
          <w:p w14:paraId="5922915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443C0BF" w14:textId="77777777" w:rsidTr="00372B03">
        <w:trPr>
          <w:cantSplit/>
          <w:trHeight w:val="275"/>
        </w:trPr>
        <w:tc>
          <w:tcPr>
            <w:tcW w:w="648" w:type="dxa"/>
          </w:tcPr>
          <w:p w14:paraId="73EDCD3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57" w:type="dxa"/>
            <w:gridSpan w:val="13"/>
          </w:tcPr>
          <w:p w14:paraId="04E6A534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>A vállalati teljesítmény mérésének új eljárásai</w:t>
            </w:r>
          </w:p>
          <w:p w14:paraId="1F5C76D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 w:rsidRPr="00527A56">
              <w:rPr>
                <w:bCs/>
                <w:lang w:val="ro-RO"/>
              </w:rPr>
              <w:t xml:space="preserve">az új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5"/>
            <w:vAlign w:val="center"/>
          </w:tcPr>
          <w:p w14:paraId="3948ADE3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2089E2C" w14:textId="77777777" w:rsidTr="00372B03">
        <w:trPr>
          <w:cantSplit/>
          <w:trHeight w:val="275"/>
        </w:trPr>
        <w:tc>
          <w:tcPr>
            <w:tcW w:w="648" w:type="dxa"/>
          </w:tcPr>
          <w:p w14:paraId="26462CB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6. hét</w:t>
            </w:r>
          </w:p>
        </w:tc>
        <w:tc>
          <w:tcPr>
            <w:tcW w:w="7257" w:type="dxa"/>
            <w:gridSpan w:val="13"/>
          </w:tcPr>
          <w:p w14:paraId="6D2E2D5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hu-HU"/>
              </w:rPr>
              <w:t>Beruházási szint tökéletes verseny és monopolisztikus verseny</w:t>
            </w:r>
            <w:r w:rsidR="00B47F44">
              <w:rPr>
                <w:b/>
                <w:bCs/>
                <w:lang w:val="hu-HU"/>
              </w:rPr>
              <w:t xml:space="preserve"> esetén</w:t>
            </w:r>
          </w:p>
          <w:p w14:paraId="1F8E39A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</w:t>
            </w:r>
          </w:p>
        </w:tc>
        <w:tc>
          <w:tcPr>
            <w:tcW w:w="1743" w:type="dxa"/>
            <w:gridSpan w:val="5"/>
            <w:vAlign w:val="center"/>
          </w:tcPr>
          <w:p w14:paraId="2E47580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2B98CF59" w14:textId="77777777" w:rsidTr="00372B03">
        <w:trPr>
          <w:cantSplit/>
          <w:trHeight w:val="275"/>
        </w:trPr>
        <w:tc>
          <w:tcPr>
            <w:tcW w:w="648" w:type="dxa"/>
          </w:tcPr>
          <w:p w14:paraId="1FA8B61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57" w:type="dxa"/>
            <w:gridSpan w:val="13"/>
          </w:tcPr>
          <w:p w14:paraId="265F058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Beruházási szint monopolium és oligopolium esetében</w:t>
            </w:r>
          </w:p>
          <w:p w14:paraId="2663BCC0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5B4CC7C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E74F028" w14:textId="77777777" w:rsidTr="00372B03">
        <w:trPr>
          <w:cantSplit/>
          <w:trHeight w:val="275"/>
        </w:trPr>
        <w:tc>
          <w:tcPr>
            <w:tcW w:w="648" w:type="dxa"/>
          </w:tcPr>
          <w:p w14:paraId="205749B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57" w:type="dxa"/>
            <w:gridSpan w:val="13"/>
          </w:tcPr>
          <w:p w14:paraId="4FB30CA0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Befektetések értékelése reálopciós módszerrel</w:t>
            </w:r>
          </w:p>
          <w:p w14:paraId="22F84399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esettanulmányok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2946068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242AFAB" w14:textId="77777777" w:rsidTr="00372B03">
        <w:trPr>
          <w:cantSplit/>
          <w:trHeight w:val="275"/>
        </w:trPr>
        <w:tc>
          <w:tcPr>
            <w:tcW w:w="648" w:type="dxa"/>
          </w:tcPr>
          <w:p w14:paraId="672E388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57" w:type="dxa"/>
            <w:gridSpan w:val="13"/>
            <w:vAlign w:val="center"/>
          </w:tcPr>
          <w:p w14:paraId="733C432D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 xml:space="preserve">Opció értékelési módszerének vállalati alkalmazásának sajátosságai  </w:t>
            </w:r>
          </w:p>
          <w:p w14:paraId="69E9F9E6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hu-HU"/>
              </w:rPr>
              <w:t>Black-Scholes-modell</w:t>
            </w:r>
            <w:r>
              <w:rPr>
                <w:lang w:val="ro-RO"/>
              </w:rPr>
              <w:t>, példák</w:t>
            </w:r>
          </w:p>
        </w:tc>
        <w:tc>
          <w:tcPr>
            <w:tcW w:w="1743" w:type="dxa"/>
            <w:gridSpan w:val="5"/>
            <w:vAlign w:val="center"/>
          </w:tcPr>
          <w:p w14:paraId="5024E3C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66DE9499" w14:textId="77777777" w:rsidTr="00372B03">
        <w:trPr>
          <w:cantSplit/>
          <w:trHeight w:val="275"/>
        </w:trPr>
        <w:tc>
          <w:tcPr>
            <w:tcW w:w="648" w:type="dxa"/>
          </w:tcPr>
          <w:p w14:paraId="435A085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57" w:type="dxa"/>
            <w:gridSpan w:val="13"/>
          </w:tcPr>
          <w:p w14:paraId="6FFDD30E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E</w:t>
            </w:r>
            <w:r w:rsidR="00B47F44" w:rsidRPr="00B47F44">
              <w:rPr>
                <w:b/>
                <w:bCs/>
                <w:lang w:val="hu-HU"/>
              </w:rPr>
              <w:t>nergiatermelési példa reálopcióra</w:t>
            </w:r>
          </w:p>
          <w:p w14:paraId="7796B2C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 megoldás</w:t>
            </w:r>
            <w:r w:rsidR="008B5B00">
              <w:rPr>
                <w:lang w:val="ro-RO"/>
              </w:rPr>
              <w:t>ának</w:t>
            </w:r>
            <w:r w:rsidR="00B47F44">
              <w:rPr>
                <w:lang w:val="ro-RO"/>
              </w:rPr>
              <w:t xml:space="preserve"> megbeszélése</w:t>
            </w:r>
          </w:p>
        </w:tc>
        <w:tc>
          <w:tcPr>
            <w:tcW w:w="1743" w:type="dxa"/>
            <w:gridSpan w:val="5"/>
            <w:vAlign w:val="center"/>
          </w:tcPr>
          <w:p w14:paraId="6B563FE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0BB0DC0" w14:textId="77777777" w:rsidTr="00372B03">
        <w:trPr>
          <w:cantSplit/>
          <w:trHeight w:val="275"/>
        </w:trPr>
        <w:tc>
          <w:tcPr>
            <w:tcW w:w="648" w:type="dxa"/>
          </w:tcPr>
          <w:p w14:paraId="03F7B26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50833CA8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Strukturált finanszíroz</w:t>
            </w:r>
            <w:r w:rsidR="008B5B00">
              <w:rPr>
                <w:b/>
                <w:bCs/>
                <w:lang w:val="hu-HU"/>
              </w:rPr>
              <w:t>ással kapcsolatos fe</w:t>
            </w:r>
            <w:r w:rsidR="00B47F44">
              <w:rPr>
                <w:b/>
                <w:bCs/>
                <w:lang w:val="hu-HU"/>
              </w:rPr>
              <w:t>ladatok</w:t>
            </w:r>
          </w:p>
          <w:p w14:paraId="55BAD7D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5"/>
            <w:vAlign w:val="center"/>
          </w:tcPr>
          <w:p w14:paraId="7BF63E2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081B6FF" w14:textId="77777777" w:rsidTr="00372B03">
        <w:trPr>
          <w:cantSplit/>
          <w:trHeight w:val="275"/>
        </w:trPr>
        <w:tc>
          <w:tcPr>
            <w:tcW w:w="648" w:type="dxa"/>
          </w:tcPr>
          <w:p w14:paraId="130B3F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57" w:type="dxa"/>
            <w:gridSpan w:val="13"/>
          </w:tcPr>
          <w:p w14:paraId="318C95FB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8B5B00">
              <w:rPr>
                <w:b/>
                <w:bCs/>
                <w:lang w:val="ro-RO"/>
              </w:rPr>
              <w:t>Projektfinanszírozás sajátosságai</w:t>
            </w:r>
          </w:p>
          <w:p w14:paraId="79629B2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jó gyakorlatok megbeszélése</w:t>
            </w:r>
          </w:p>
        </w:tc>
        <w:tc>
          <w:tcPr>
            <w:tcW w:w="1743" w:type="dxa"/>
            <w:gridSpan w:val="5"/>
            <w:vAlign w:val="center"/>
          </w:tcPr>
          <w:p w14:paraId="56E7AA6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582DEAC" w14:textId="77777777" w:rsidTr="00372B03">
        <w:trPr>
          <w:cantSplit/>
          <w:trHeight w:val="275"/>
        </w:trPr>
        <w:tc>
          <w:tcPr>
            <w:tcW w:w="648" w:type="dxa"/>
          </w:tcPr>
          <w:p w14:paraId="5B560C3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57" w:type="dxa"/>
            <w:gridSpan w:val="13"/>
          </w:tcPr>
          <w:p w14:paraId="0F202B19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Összegoglalás</w:t>
            </w:r>
          </w:p>
          <w:p w14:paraId="602214A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felkészülés ZH-ra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43" w:type="dxa"/>
            <w:gridSpan w:val="5"/>
            <w:vAlign w:val="center"/>
          </w:tcPr>
          <w:p w14:paraId="167E475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42970FB" w14:textId="77777777" w:rsidTr="00372B03">
        <w:trPr>
          <w:cantSplit/>
          <w:trHeight w:val="275"/>
        </w:trPr>
        <w:tc>
          <w:tcPr>
            <w:tcW w:w="648" w:type="dxa"/>
          </w:tcPr>
          <w:p w14:paraId="08A523B6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57" w:type="dxa"/>
            <w:gridSpan w:val="13"/>
          </w:tcPr>
          <w:p w14:paraId="4257AB9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Hallgatók szemináriumi tevékenységének értékelése</w:t>
            </w:r>
          </w:p>
          <w:p w14:paraId="385DF18E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órai közreműködés és jelenlét értékelése, ZH megírása</w:t>
            </w:r>
          </w:p>
        </w:tc>
        <w:tc>
          <w:tcPr>
            <w:tcW w:w="1743" w:type="dxa"/>
            <w:gridSpan w:val="5"/>
            <w:vAlign w:val="center"/>
          </w:tcPr>
          <w:p w14:paraId="0708B58C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74E04511" w14:textId="77777777" w:rsidR="008E2429" w:rsidRPr="004C3D19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E2429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9"/>
          </w:tcPr>
          <w:p w14:paraId="0E687CD2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Damodaran, Aswath (</w:t>
            </w:r>
            <w:r w:rsidRPr="00B747E1">
              <w:rPr>
                <w:lang w:val="hu-HU"/>
              </w:rPr>
              <w:t>2006</w:t>
            </w:r>
            <w:r>
              <w:rPr>
                <w:lang w:val="hu-HU"/>
              </w:rPr>
              <w:t>)</w:t>
            </w:r>
            <w:r w:rsidRPr="00B747E1">
              <w:rPr>
                <w:lang w:val="hu-HU"/>
              </w:rPr>
              <w:t xml:space="preserve">: Befektetések értékelése. Budapest: </w:t>
            </w:r>
            <w:r>
              <w:rPr>
                <w:lang w:val="hu-HU"/>
              </w:rPr>
              <w:t>Panem kiadó</w:t>
            </w:r>
            <w:r w:rsidRPr="00B747E1">
              <w:rPr>
                <w:lang w:val="hu-HU"/>
              </w:rPr>
              <w:t xml:space="preserve"> 1065 p</w:t>
            </w:r>
          </w:p>
          <w:p w14:paraId="59892FE5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Bélyácz, I. (2011): Stratégiai beruházások és reálopciók. Budapest: Aula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392 p.</w:t>
            </w:r>
          </w:p>
          <w:p w14:paraId="7EFF5973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Brealey, R.A.; Myers, S.C. (2011): Modern vállalati pénzügyek Budapest: Panem 1175 p.</w:t>
            </w:r>
          </w:p>
          <w:p w14:paraId="25179B3F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Nistor, I. L. (2012): Investiț</w:t>
            </w:r>
            <w:r w:rsidRPr="00B747E1">
              <w:rPr>
                <w:lang w:val="hu-HU"/>
              </w:rPr>
              <w:t xml:space="preserve">ii. </w:t>
            </w:r>
            <w:r>
              <w:rPr>
                <w:lang w:val="hu-HU"/>
              </w:rPr>
              <w:t>Kolozsvár</w:t>
            </w:r>
            <w:r w:rsidRPr="00B747E1">
              <w:rPr>
                <w:lang w:val="hu-HU"/>
              </w:rPr>
              <w:t>: Alma Mater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 xml:space="preserve">, 183 p.    </w:t>
            </w:r>
          </w:p>
          <w:p w14:paraId="15AB8D24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Nádasdy, B.; Horváth, S. A.; Koltai, J. (2011): Strukturált finanszírozás Magyarországon: projektfinanszírozás, kivásárlásfinanszírozás és más technikák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Alinea, 561 p.</w:t>
            </w:r>
          </w:p>
          <w:p w14:paraId="71525BF7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 Iván [2009]: Be</w:t>
            </w:r>
            <w:r w:rsidR="00B67E53">
              <w:rPr>
                <w:lang w:val="hu-HU"/>
              </w:rPr>
              <w:t>fektetési döntések megalapozása.</w:t>
            </w:r>
            <w:r w:rsidRPr="00B747E1">
              <w:rPr>
                <w:lang w:val="hu-HU"/>
              </w:rPr>
              <w:t xml:space="preserve"> Budapest: Aula, 489 p.</w:t>
            </w:r>
          </w:p>
          <w:p w14:paraId="7F9F1447" w14:textId="77777777" w:rsidR="008E2429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Bodie, Z.; Kane, A.; Marcus, A. (2005): Befektetések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Aula</w:t>
            </w:r>
            <w:r w:rsidR="00B67E53"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1144 p.</w:t>
            </w:r>
          </w:p>
        </w:tc>
      </w:tr>
      <w:tr w:rsidR="008E2429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06FC2F82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E2429" w:rsidRPr="008009EB" w14:paraId="2265AECB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7812CB8D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01" w:type="dxa"/>
            <w:gridSpan w:val="16"/>
          </w:tcPr>
          <w:p w14:paraId="0417DC2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E2429" w:rsidRPr="008009EB" w14:paraId="1C070F10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1EF676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01" w:type="dxa"/>
            <w:gridSpan w:val="16"/>
          </w:tcPr>
          <w:p w14:paraId="485FBDF4" w14:textId="77777777" w:rsidR="008E2429" w:rsidRPr="00CD1751" w:rsidRDefault="008E2429" w:rsidP="008E2429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8E2429" w:rsidRPr="00326E8F" w14:paraId="79533909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55D98EFC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01" w:type="dxa"/>
            <w:gridSpan w:val="16"/>
          </w:tcPr>
          <w:p w14:paraId="164F3FE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Olvasott szakirodalom megbeszélése, feladatok megoldása</w:t>
            </w:r>
          </w:p>
        </w:tc>
      </w:tr>
      <w:tr w:rsidR="008E2429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08C01059" w14:textId="77777777" w:rsidR="008E2429" w:rsidRPr="00CD1751" w:rsidRDefault="008E2429" w:rsidP="008E2429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8E2429" w:rsidRPr="000A5748" w14:paraId="7683CFA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6D769624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41" w:type="dxa"/>
            <w:gridSpan w:val="9"/>
          </w:tcPr>
          <w:p w14:paraId="796AE10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23079FA2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E2429" w:rsidRPr="000A5748" w14:paraId="5DC33392" w14:textId="77777777" w:rsidTr="00DC18CC">
        <w:trPr>
          <w:cantSplit/>
          <w:trHeight w:val="333"/>
        </w:trPr>
        <w:tc>
          <w:tcPr>
            <w:tcW w:w="2547" w:type="dxa"/>
            <w:gridSpan w:val="3"/>
          </w:tcPr>
          <w:p w14:paraId="39C35181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41" w:type="dxa"/>
            <w:gridSpan w:val="9"/>
          </w:tcPr>
          <w:p w14:paraId="151A8F1E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60" w:type="dxa"/>
            <w:gridSpan w:val="7"/>
          </w:tcPr>
          <w:p w14:paraId="36F12FCA" w14:textId="3624B8E1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5DBF">
              <w:rPr>
                <w:lang w:val="ro-RO"/>
              </w:rPr>
              <w:t>0</w:t>
            </w:r>
            <w:r>
              <w:rPr>
                <w:lang w:val="ro-RO"/>
              </w:rPr>
              <w:t>%</w:t>
            </w:r>
          </w:p>
        </w:tc>
      </w:tr>
      <w:tr w:rsidR="008E2429" w:rsidRPr="000A5748" w14:paraId="68D462D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249E44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41" w:type="dxa"/>
            <w:gridSpan w:val="9"/>
          </w:tcPr>
          <w:p w14:paraId="66A582A8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14:paraId="7692625C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D2EAD6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6E2042A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41" w:type="dxa"/>
            <w:gridSpan w:val="9"/>
          </w:tcPr>
          <w:p w14:paraId="17C6A277" w14:textId="77777777" w:rsidR="008E2429" w:rsidRPr="001F4E8B" w:rsidRDefault="008E2429" w:rsidP="008B5B00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 w:rsidR="008B5B00">
              <w:rPr>
                <w:lang w:val="ro-RO"/>
              </w:rPr>
              <w:t>átmenő szemináriumi jegy</w:t>
            </w:r>
          </w:p>
        </w:tc>
        <w:tc>
          <w:tcPr>
            <w:tcW w:w="2160" w:type="dxa"/>
            <w:gridSpan w:val="7"/>
          </w:tcPr>
          <w:p w14:paraId="3A537597" w14:textId="4AECC830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5DBF">
              <w:rPr>
                <w:lang w:val="ro-RO"/>
              </w:rPr>
              <w:t>0</w:t>
            </w:r>
            <w:r>
              <w:rPr>
                <w:lang w:val="ro-RO"/>
              </w:rPr>
              <w:t>%</w:t>
            </w:r>
          </w:p>
        </w:tc>
      </w:tr>
      <w:tr w:rsidR="008E2429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9"/>
          </w:tcPr>
          <w:p w14:paraId="6C87EA6F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447CAE9B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F65DBF">
        <w:rPr>
          <w:b/>
          <w:bCs/>
          <w:lang w:val="ro-RO"/>
        </w:rPr>
        <w:t>2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10.0</w:t>
      </w:r>
      <w:r w:rsidR="00F65DBF">
        <w:rPr>
          <w:b/>
          <w:bCs/>
          <w:lang w:val="ro-RO"/>
        </w:rPr>
        <w:t>2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4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935593504">
    <w:abstractNumId w:val="23"/>
  </w:num>
  <w:num w:numId="2" w16cid:durableId="170918077">
    <w:abstractNumId w:val="15"/>
  </w:num>
  <w:num w:numId="3" w16cid:durableId="1085153657">
    <w:abstractNumId w:val="10"/>
  </w:num>
  <w:num w:numId="4" w16cid:durableId="853492362">
    <w:abstractNumId w:val="6"/>
  </w:num>
  <w:num w:numId="5" w16cid:durableId="1247686353">
    <w:abstractNumId w:val="37"/>
  </w:num>
  <w:num w:numId="6" w16cid:durableId="1136410819">
    <w:abstractNumId w:val="11"/>
  </w:num>
  <w:num w:numId="7" w16cid:durableId="814301492">
    <w:abstractNumId w:val="16"/>
  </w:num>
  <w:num w:numId="8" w16cid:durableId="601456549">
    <w:abstractNumId w:val="12"/>
  </w:num>
  <w:num w:numId="9" w16cid:durableId="1262958708">
    <w:abstractNumId w:val="14"/>
  </w:num>
  <w:num w:numId="10" w16cid:durableId="1791512669">
    <w:abstractNumId w:val="43"/>
  </w:num>
  <w:num w:numId="11" w16cid:durableId="1678655455">
    <w:abstractNumId w:val="31"/>
  </w:num>
  <w:num w:numId="12" w16cid:durableId="1130199822">
    <w:abstractNumId w:val="20"/>
  </w:num>
  <w:num w:numId="13" w16cid:durableId="348725184">
    <w:abstractNumId w:val="0"/>
  </w:num>
  <w:num w:numId="14" w16cid:durableId="1688365280">
    <w:abstractNumId w:val="1"/>
  </w:num>
  <w:num w:numId="15" w16cid:durableId="1594826800">
    <w:abstractNumId w:val="34"/>
  </w:num>
  <w:num w:numId="16" w16cid:durableId="2046326379">
    <w:abstractNumId w:val="35"/>
  </w:num>
  <w:num w:numId="17" w16cid:durableId="1602910873">
    <w:abstractNumId w:val="19"/>
  </w:num>
  <w:num w:numId="18" w16cid:durableId="43529746">
    <w:abstractNumId w:val="13"/>
  </w:num>
  <w:num w:numId="19" w16cid:durableId="1323661637">
    <w:abstractNumId w:val="33"/>
  </w:num>
  <w:num w:numId="20" w16cid:durableId="510803471">
    <w:abstractNumId w:val="22"/>
  </w:num>
  <w:num w:numId="21" w16cid:durableId="1752307688">
    <w:abstractNumId w:val="7"/>
  </w:num>
  <w:num w:numId="22" w16cid:durableId="1825659742">
    <w:abstractNumId w:val="3"/>
  </w:num>
  <w:num w:numId="23" w16cid:durableId="2088724379">
    <w:abstractNumId w:val="38"/>
  </w:num>
  <w:num w:numId="24" w16cid:durableId="952516734">
    <w:abstractNumId w:val="18"/>
  </w:num>
  <w:num w:numId="25" w16cid:durableId="623116678">
    <w:abstractNumId w:val="25"/>
  </w:num>
  <w:num w:numId="26" w16cid:durableId="315765292">
    <w:abstractNumId w:val="8"/>
  </w:num>
  <w:num w:numId="27" w16cid:durableId="1860780106">
    <w:abstractNumId w:val="40"/>
  </w:num>
  <w:num w:numId="28" w16cid:durableId="467477215">
    <w:abstractNumId w:val="24"/>
  </w:num>
  <w:num w:numId="29" w16cid:durableId="47346429">
    <w:abstractNumId w:val="4"/>
  </w:num>
  <w:num w:numId="30" w16cid:durableId="1790274582">
    <w:abstractNumId w:val="41"/>
  </w:num>
  <w:num w:numId="31" w16cid:durableId="530805121">
    <w:abstractNumId w:val="27"/>
  </w:num>
  <w:num w:numId="32" w16cid:durableId="1286421297">
    <w:abstractNumId w:val="21"/>
  </w:num>
  <w:num w:numId="33" w16cid:durableId="1889494191">
    <w:abstractNumId w:val="30"/>
  </w:num>
  <w:num w:numId="34" w16cid:durableId="1805849970">
    <w:abstractNumId w:val="5"/>
  </w:num>
  <w:num w:numId="35" w16cid:durableId="1196425787">
    <w:abstractNumId w:val="42"/>
  </w:num>
  <w:num w:numId="36" w16cid:durableId="857744095">
    <w:abstractNumId w:val="28"/>
  </w:num>
  <w:num w:numId="37" w16cid:durableId="782960383">
    <w:abstractNumId w:val="32"/>
  </w:num>
  <w:num w:numId="38" w16cid:durableId="412776013">
    <w:abstractNumId w:val="36"/>
  </w:num>
  <w:num w:numId="39" w16cid:durableId="2058046110">
    <w:abstractNumId w:val="9"/>
  </w:num>
  <w:num w:numId="40" w16cid:durableId="930049562">
    <w:abstractNumId w:val="39"/>
  </w:num>
  <w:num w:numId="41" w16cid:durableId="1375807979">
    <w:abstractNumId w:val="17"/>
  </w:num>
  <w:num w:numId="42" w16cid:durableId="972950367">
    <w:abstractNumId w:val="29"/>
  </w:num>
  <w:num w:numId="43" w16cid:durableId="1694065844">
    <w:abstractNumId w:val="2"/>
  </w:num>
  <w:num w:numId="44" w16cid:durableId="1124544992">
    <w:abstractNumId w:val="26"/>
  </w:num>
  <w:num w:numId="45" w16cid:durableId="70275302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kwrgUAoYmLKiwAAAA=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C2461"/>
    <w:rsid w:val="000C6F4B"/>
    <w:rsid w:val="000E6B6C"/>
    <w:rsid w:val="000E78F4"/>
    <w:rsid w:val="00102848"/>
    <w:rsid w:val="0012081E"/>
    <w:rsid w:val="00175B50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4725D"/>
    <w:rsid w:val="00273F2A"/>
    <w:rsid w:val="00275BF4"/>
    <w:rsid w:val="002841C4"/>
    <w:rsid w:val="002C717D"/>
    <w:rsid w:val="002D087B"/>
    <w:rsid w:val="00314DF4"/>
    <w:rsid w:val="00326E8F"/>
    <w:rsid w:val="003277B9"/>
    <w:rsid w:val="003473A6"/>
    <w:rsid w:val="00357C6D"/>
    <w:rsid w:val="00372B03"/>
    <w:rsid w:val="00394204"/>
    <w:rsid w:val="003A328D"/>
    <w:rsid w:val="003C42CF"/>
    <w:rsid w:val="00410C85"/>
    <w:rsid w:val="00412154"/>
    <w:rsid w:val="00453854"/>
    <w:rsid w:val="0049377F"/>
    <w:rsid w:val="004A533F"/>
    <w:rsid w:val="004A7895"/>
    <w:rsid w:val="004C3D19"/>
    <w:rsid w:val="004E447E"/>
    <w:rsid w:val="004F2C4E"/>
    <w:rsid w:val="00527A56"/>
    <w:rsid w:val="005468E4"/>
    <w:rsid w:val="00555128"/>
    <w:rsid w:val="005656EB"/>
    <w:rsid w:val="005709E2"/>
    <w:rsid w:val="00593477"/>
    <w:rsid w:val="005A1E95"/>
    <w:rsid w:val="005E58BC"/>
    <w:rsid w:val="005E7424"/>
    <w:rsid w:val="005F5EFB"/>
    <w:rsid w:val="00634768"/>
    <w:rsid w:val="006649E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35004"/>
    <w:rsid w:val="0096154A"/>
    <w:rsid w:val="009646FD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A052E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1283B"/>
    <w:rsid w:val="00E1484A"/>
    <w:rsid w:val="00E8204A"/>
    <w:rsid w:val="00E83DE0"/>
    <w:rsid w:val="00EB6890"/>
    <w:rsid w:val="00EB6DCC"/>
    <w:rsid w:val="00F11D96"/>
    <w:rsid w:val="00F51702"/>
    <w:rsid w:val="00F573D9"/>
    <w:rsid w:val="00F65DBF"/>
    <w:rsid w:val="00F709A5"/>
    <w:rsid w:val="00FA1827"/>
    <w:rsid w:val="00FB1678"/>
    <w:rsid w:val="00FC246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680363"/>
    <w:rPr>
      <w:rFonts w:ascii="Verdana" w:hAnsi="Verdana" w:cs="Verdana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Hamos Dalma</cp:lastModifiedBy>
  <cp:revision>2</cp:revision>
  <cp:lastPrinted>2013-10-03T14:39:00Z</cp:lastPrinted>
  <dcterms:created xsi:type="dcterms:W3CDTF">2022-11-29T17:22:00Z</dcterms:created>
  <dcterms:modified xsi:type="dcterms:W3CDTF">2022-11-29T17:22:00Z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eb6082de39e508d15b231f90e90dc1d90f8f72a17bba9ce688d9e93fa7d93c96</vt:lpwstr>
  </property>
</Properties>
</file>