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40D6" w14:textId="77777777" w:rsidR="00774CD4" w:rsidRDefault="00000000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11"/>
          <w:sz w:val="18"/>
          <w:szCs w:val="18"/>
          <w:lang w:val="ro-RO"/>
        </w:rPr>
        <w:t>1</w:t>
      </w:r>
    </w:p>
    <w:p w14:paraId="7D9E1EB1" w14:textId="77777777" w:rsidR="00774CD4" w:rsidRDefault="00774CD4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14:paraId="360C5B0C" w14:textId="77777777" w:rsidR="00774CD4" w:rsidRDefault="00774CD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130DA0D2" w14:textId="77777777" w:rsidR="00774CD4" w:rsidRDefault="00000000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p w14:paraId="0CDF5A61" w14:textId="77777777" w:rsidR="00774CD4" w:rsidRDefault="00774CD4">
      <w:pPr>
        <w:spacing w:before="29" w:after="0" w:line="271" w:lineRule="exact"/>
        <w:ind w:left="573"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774CD4" w14:paraId="2F67EDF8" w14:textId="77777777">
        <w:trPr>
          <w:trHeight w:hRule="exact"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F6A7" w14:textId="77777777" w:rsidR="00774CD4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6672" w14:textId="77777777" w:rsidR="00774CD4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Creştină Partium</w:t>
            </w:r>
          </w:p>
        </w:tc>
      </w:tr>
      <w:tr w:rsidR="00774CD4" w14:paraId="28D30C82" w14:textId="77777777">
        <w:trPr>
          <w:trHeight w:hRule="exact"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12AB" w14:textId="77777777" w:rsidR="00774CD4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0037" w14:textId="77777777" w:rsidR="00774CD4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Facultatea de Ştiinţe Economice și Sociale</w:t>
            </w:r>
          </w:p>
        </w:tc>
      </w:tr>
      <w:tr w:rsidR="00774CD4" w14:paraId="14FB7416" w14:textId="77777777">
        <w:trPr>
          <w:trHeight w:hRule="exact"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987D" w14:textId="77777777" w:rsidR="00774CD4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545" w14:textId="77777777" w:rsidR="00774CD4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Departamentul de Economie </w:t>
            </w:r>
          </w:p>
        </w:tc>
      </w:tr>
      <w:tr w:rsidR="00774CD4" w14:paraId="4AA7A46E" w14:textId="77777777">
        <w:trPr>
          <w:trHeight w:hRule="exact"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366E" w14:textId="77777777" w:rsidR="00774CD4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C38B" w14:textId="77777777" w:rsidR="00774CD4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Economia</w:t>
            </w:r>
          </w:p>
        </w:tc>
      </w:tr>
      <w:tr w:rsidR="00774CD4" w14:paraId="4EC2DE35" w14:textId="77777777">
        <w:trPr>
          <w:trHeight w:hRule="exact" w:val="2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F065" w14:textId="77777777" w:rsidR="00774CD4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23C4" w14:textId="77777777" w:rsidR="00774CD4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Licenţă</w:t>
            </w:r>
          </w:p>
        </w:tc>
      </w:tr>
      <w:tr w:rsidR="00774CD4" w14:paraId="77A2F38E" w14:textId="77777777">
        <w:trPr>
          <w:trHeight w:hRule="exact"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8673" w14:textId="77777777" w:rsidR="00774CD4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B288" w14:textId="77777777" w:rsidR="00774CD4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</w:t>
            </w:r>
          </w:p>
        </w:tc>
      </w:tr>
    </w:tbl>
    <w:p w14:paraId="41667ADC" w14:textId="77777777" w:rsidR="00774CD4" w:rsidRDefault="00774CD4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13840F89" w14:textId="77777777" w:rsidR="00774CD4" w:rsidRDefault="00000000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p w14:paraId="4C54A46E" w14:textId="77777777" w:rsidR="00774CD4" w:rsidRDefault="00774CD4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1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969"/>
        <w:gridCol w:w="6222"/>
      </w:tblGrid>
      <w:tr w:rsidR="00774CD4" w14:paraId="5DD5D044" w14:textId="77777777">
        <w:trPr>
          <w:trHeight w:hRule="exact"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E980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AFAA" w14:textId="77777777" w:rsidR="00774CD4" w:rsidRDefault="00000000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Economia </w:t>
            </w:r>
          </w:p>
        </w:tc>
      </w:tr>
      <w:tr w:rsidR="00774CD4" w14:paraId="2CC7E83E" w14:textId="77777777">
        <w:trPr>
          <w:trHeight w:hRule="exact"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B3CA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4C96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Fikó László</w:t>
            </w:r>
          </w:p>
        </w:tc>
      </w:tr>
      <w:tr w:rsidR="00774CD4" w14:paraId="17B47F5D" w14:textId="77777777">
        <w:trPr>
          <w:trHeight w:hRule="exact" w:val="31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4C85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 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546D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Kovács Tünde</w:t>
            </w:r>
          </w:p>
        </w:tc>
      </w:tr>
      <w:tr w:rsidR="00774CD4" w14:paraId="2A067FDE" w14:textId="77777777">
        <w:trPr>
          <w:trHeight w:hRule="exact"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DB3F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A5CE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</w:t>
            </w:r>
          </w:p>
        </w:tc>
      </w:tr>
      <w:tr w:rsidR="00774CD4" w14:paraId="52C66E0E" w14:textId="77777777">
        <w:trPr>
          <w:trHeight w:hRule="exact" w:val="2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42AD" w14:textId="77777777" w:rsidR="00774CD4" w:rsidRDefault="00000000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CC09" w14:textId="77777777" w:rsidR="00774CD4" w:rsidRDefault="00000000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</w:t>
            </w:r>
          </w:p>
        </w:tc>
      </w:tr>
      <w:tr w:rsidR="00774CD4" w14:paraId="380C0AE4" w14:textId="77777777">
        <w:trPr>
          <w:trHeight w:hRule="exact"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E16F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2AB4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examinare scrisă</w:t>
            </w:r>
          </w:p>
        </w:tc>
      </w:tr>
      <w:tr w:rsidR="00774CD4" w14:paraId="5B7D81C5" w14:textId="77777777">
        <w:trPr>
          <w:trHeight w:hRule="exact"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9BF4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B249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DF</w:t>
            </w:r>
          </w:p>
        </w:tc>
      </w:tr>
    </w:tbl>
    <w:p w14:paraId="78E847F1" w14:textId="77777777" w:rsidR="00774CD4" w:rsidRDefault="00774CD4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021CDF8A" w14:textId="77777777" w:rsidR="00774CD4" w:rsidRDefault="00000000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p w14:paraId="28B875B2" w14:textId="77777777" w:rsidR="00774CD4" w:rsidRDefault="00774CD4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1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936"/>
        <w:gridCol w:w="708"/>
        <w:gridCol w:w="1844"/>
        <w:gridCol w:w="710"/>
        <w:gridCol w:w="2273"/>
        <w:gridCol w:w="720"/>
      </w:tblGrid>
      <w:tr w:rsidR="00774CD4" w14:paraId="0EB4D0F3" w14:textId="77777777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E8DC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 Num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1D6F" w14:textId="77777777" w:rsidR="00774CD4" w:rsidRDefault="00000000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F92C" w14:textId="77777777" w:rsidR="00774CD4" w:rsidRDefault="00000000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3.2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029F" w14:textId="77777777" w:rsidR="00774CD4" w:rsidRDefault="00000000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6E58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04FB" w14:textId="77777777" w:rsidR="00774CD4" w:rsidRDefault="00000000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774CD4" w14:paraId="11703A18" w14:textId="77777777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C3DB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învăţ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90A3" w14:textId="77777777" w:rsidR="00774CD4" w:rsidRDefault="00000000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7C27" w14:textId="77777777" w:rsidR="00774CD4" w:rsidRDefault="00000000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3.5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D430" w14:textId="77777777" w:rsidR="00774CD4" w:rsidRDefault="00000000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151F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1E61" w14:textId="77777777" w:rsidR="00774CD4" w:rsidRDefault="00000000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774CD4" w14:paraId="7E53A06F" w14:textId="77777777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6FCE" w14:textId="77777777" w:rsidR="00774CD4" w:rsidRDefault="00000000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F772" w14:textId="77777777" w:rsidR="00774CD4" w:rsidRDefault="00000000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774CD4" w14:paraId="5A5B2C2D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C23A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support 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şi no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074F" w14:textId="7821CEE3" w:rsidR="00774CD4" w:rsidRDefault="00000000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803F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774CD4" w14:paraId="471AFBBA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A950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şi pe 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62A3" w14:textId="77777777" w:rsidR="00774CD4" w:rsidRDefault="00000000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774CD4" w14:paraId="64768319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F9CA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şi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B7D1" w14:textId="77777777" w:rsidR="00774CD4" w:rsidRDefault="00000000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774CD4" w14:paraId="006E7CEA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3C6F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4CD0" w14:textId="77777777" w:rsidR="00774CD4" w:rsidRDefault="00000000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774CD4" w14:paraId="5C27535D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DD13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E0FF" w14:textId="77777777" w:rsidR="00774CD4" w:rsidRDefault="00000000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774CD4" w14:paraId="1FC94382" w14:textId="77777777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0C3C" w14:textId="77777777" w:rsidR="00774CD4" w:rsidRDefault="00000000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47A4" w14:textId="77777777" w:rsidR="00774CD4" w:rsidRDefault="000000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774CD4" w14:paraId="157E4BB4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9F68" w14:textId="77777777" w:rsidR="00774CD4" w:rsidRDefault="00000000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0FB4" w14:textId="77777777" w:rsidR="00774CD4" w:rsidRDefault="00000000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</w:t>
            </w:r>
          </w:p>
        </w:tc>
      </w:tr>
      <w:tr w:rsidR="00774CD4" w14:paraId="7FE6918D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EDAB" w14:textId="77777777" w:rsidR="00774CD4" w:rsidRDefault="00000000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7237" w14:textId="2D1D5DB9" w:rsidR="00774CD4" w:rsidRDefault="00803FB1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</w:tr>
      <w:tr w:rsidR="00774CD4" w14:paraId="6612E90B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CBE1" w14:textId="77777777" w:rsidR="00774CD4" w:rsidRDefault="00000000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41BD" w14:textId="77777777" w:rsidR="00774CD4" w:rsidRDefault="00000000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</w:tbl>
    <w:p w14:paraId="7E832EB9" w14:textId="77777777" w:rsidR="00774CD4" w:rsidRDefault="00774CD4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09A46659" w14:textId="77777777" w:rsidR="00774CD4" w:rsidRDefault="00000000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02F7109E" w14:textId="77777777" w:rsidR="00774CD4" w:rsidRDefault="00774CD4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p w14:paraId="5B453E49" w14:textId="77777777" w:rsidR="00774CD4" w:rsidRDefault="00774CD4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10191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093"/>
        <w:gridCol w:w="8098"/>
      </w:tblGrid>
      <w:tr w:rsidR="00774CD4" w14:paraId="4724BC91" w14:textId="77777777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5BE7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6E2F" w14:textId="77777777" w:rsidR="00774CD4" w:rsidRDefault="00774CD4">
            <w:pPr>
              <w:rPr>
                <w:lang w:val="ro-RO"/>
              </w:rPr>
            </w:pPr>
          </w:p>
        </w:tc>
      </w:tr>
      <w:tr w:rsidR="00774CD4" w14:paraId="340F700D" w14:textId="77777777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E90E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AAE1" w14:textId="77777777" w:rsidR="00774CD4" w:rsidRDefault="00774CD4">
            <w:pPr>
              <w:rPr>
                <w:lang w:val="ro-RO"/>
              </w:rPr>
            </w:pPr>
          </w:p>
        </w:tc>
      </w:tr>
    </w:tbl>
    <w:p w14:paraId="4F4A754B" w14:textId="77777777" w:rsidR="00774CD4" w:rsidRDefault="00774CD4">
      <w:pPr>
        <w:spacing w:before="18" w:after="0" w:line="220" w:lineRule="exact"/>
        <w:rPr>
          <w:rFonts w:ascii="Times New Roman" w:hAnsi="Times New Roman" w:cs="Times New Roman"/>
          <w:lang w:val="ro-RO"/>
        </w:rPr>
      </w:pPr>
    </w:p>
    <w:p w14:paraId="76829E87" w14:textId="77777777" w:rsidR="00774CD4" w:rsidRDefault="00000000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0C088A8C" w14:textId="77777777" w:rsidR="00774CD4" w:rsidRDefault="00774CD4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p w14:paraId="3EB7C6BF" w14:textId="77777777" w:rsidR="00774CD4" w:rsidRDefault="00774CD4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10191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928"/>
        <w:gridCol w:w="5263"/>
      </w:tblGrid>
      <w:tr w:rsidR="00774CD4" w14:paraId="43416353" w14:textId="77777777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5578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AC64" w14:textId="77777777" w:rsidR="00774CD4" w:rsidRDefault="00000000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Sală de curs, calculator, videoproiector, tablă, Internet</w:t>
            </w:r>
          </w:p>
        </w:tc>
      </w:tr>
      <w:tr w:rsidR="00774CD4" w14:paraId="5F5A2CDF" w14:textId="77777777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4FAD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8899" w14:textId="77777777" w:rsidR="00774CD4" w:rsidRDefault="00000000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Sală de seminar, calculator, videoproiector, tablă, Internet, teren</w:t>
            </w:r>
          </w:p>
        </w:tc>
      </w:tr>
    </w:tbl>
    <w:p w14:paraId="2178584E" w14:textId="77777777" w:rsidR="00774CD4" w:rsidRDefault="00774CD4">
      <w:pPr>
        <w:spacing w:before="12" w:after="0" w:line="28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14:paraId="20E07464" w14:textId="77777777" w:rsidR="00774CD4" w:rsidRDefault="00000000">
      <w:pPr>
        <w:spacing w:before="44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  <w:sectPr w:rsidR="00774CD4">
          <w:pgSz w:w="12240" w:h="15840"/>
          <w:pgMar w:top="1340" w:right="920" w:bottom="280" w:left="920" w:header="0" w:footer="0" w:gutter="0"/>
          <w:cols w:space="720"/>
          <w:formProt w:val="0"/>
          <w:docGrid w:linePitch="10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1" locked="0" layoutInCell="0" allowOverlap="1" wp14:anchorId="1FEACFD8" wp14:editId="0E34495E">
                <wp:simplePos x="0" y="0"/>
                <wp:positionH relativeFrom="page">
                  <wp:posOffset>719455</wp:posOffset>
                </wp:positionH>
                <wp:positionV relativeFrom="paragraph">
                  <wp:posOffset>-21590</wp:posOffset>
                </wp:positionV>
                <wp:extent cx="1833245" cy="5715"/>
                <wp:effectExtent l="5080" t="12065" r="13970" b="5715"/>
                <wp:wrapNone/>
                <wp:docPr id="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760" cy="5040"/>
                          <a:chOff x="0" y="0"/>
                          <a:chExt cx="0" cy="0"/>
                        </a:xfrm>
                      </wpg:grpSpPr>
                      <wps:wsp>
                        <wps:cNvPr id="280217694" name="Freeform: Shape 280217694"/>
                        <wps:cNvSpPr/>
                        <wps:spPr>
                          <a:xfrm>
                            <a:off x="0" y="0"/>
                            <a:ext cx="1832760" cy="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2" style="position:absolute;margin-left:56.65pt;margin-top:-1.7pt;width:144.3pt;height:0.4pt" coordorigin="1133,-34" coordsize="2886,8"/>
            </w:pict>
          </mc:Fallback>
        </mc:AlternateContent>
      </w:r>
      <w:r>
        <w:rPr>
          <w:rFonts w:ascii="Times New Roman" w:hAnsi="Times New Roman" w:cs="Times New Roman"/>
          <w:position w:val="9"/>
          <w:sz w:val="13"/>
          <w:szCs w:val="13"/>
          <w:lang w:val="ro-RO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>
        <w:rPr>
          <w:rFonts w:ascii="Times New Roman" w:hAnsi="Times New Roman" w:cs="Times New Roman"/>
          <w:sz w:val="20"/>
          <w:szCs w:val="20"/>
          <w:lang w:val="ro-RO"/>
        </w:rPr>
        <w:t>.M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.al 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>
        <w:rPr>
          <w:rFonts w:ascii="Times New Roman" w:hAnsi="Times New Roman" w:cs="Times New Roman"/>
          <w:sz w:val="20"/>
          <w:szCs w:val="20"/>
          <w:lang w:val="ro-RO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>
        <w:rPr>
          <w:rFonts w:ascii="Times New Roman" w:hAnsi="Times New Roman" w:cs="Times New Roman"/>
          <w:sz w:val="20"/>
          <w:szCs w:val="20"/>
          <w:lang w:val="ro-RO"/>
        </w:rPr>
        <w:t>, N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>
        <w:rPr>
          <w:rFonts w:ascii="Times New Roman" w:hAnsi="Times New Roman" w:cs="Times New Roman"/>
          <w:sz w:val="20"/>
          <w:szCs w:val="20"/>
          <w:lang w:val="ro-RO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>
        <w:rPr>
          <w:rFonts w:ascii="Times New Roman" w:hAnsi="Times New Roman" w:cs="Times New Roman"/>
          <w:sz w:val="20"/>
          <w:szCs w:val="20"/>
          <w:lang w:val="ro-RO"/>
        </w:rPr>
        <w:t>0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>
        <w:rPr>
          <w:rFonts w:ascii="Times New Roman" w:hAnsi="Times New Roman" w:cs="Times New Roman"/>
          <w:sz w:val="20"/>
          <w:szCs w:val="20"/>
          <w:lang w:val="ro-RO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>
        <w:rPr>
          <w:rFonts w:ascii="Times New Roman" w:hAnsi="Times New Roman" w:cs="Times New Roman"/>
          <w:sz w:val="20"/>
          <w:szCs w:val="20"/>
          <w:lang w:val="ro-RO"/>
        </w:rPr>
        <w:t>/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>
        <w:rPr>
          <w:rFonts w:ascii="Times New Roman" w:hAnsi="Times New Roman" w:cs="Times New Roman"/>
          <w:sz w:val="20"/>
          <w:szCs w:val="20"/>
          <w:lang w:val="ro-RO"/>
        </w:rPr>
        <w:t>.X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>
        <w:rPr>
          <w:rFonts w:ascii="Times New Roman" w:hAnsi="Times New Roman" w:cs="Times New Roman"/>
          <w:sz w:val="20"/>
          <w:szCs w:val="20"/>
          <w:lang w:val="ro-RO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>
        <w:rPr>
          <w:rFonts w:ascii="Times New Roman" w:hAnsi="Times New Roman" w:cs="Times New Roman"/>
          <w:sz w:val="20"/>
          <w:szCs w:val="20"/>
          <w:lang w:val="ro-RO"/>
        </w:rPr>
        <w:t>,O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>
        <w:rPr>
          <w:rFonts w:ascii="Times New Roman" w:hAnsi="Times New Roman" w:cs="Times New Roman"/>
          <w:sz w:val="20"/>
          <w:szCs w:val="20"/>
          <w:lang w:val="ro-RO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>
        <w:rPr>
          <w:rFonts w:ascii="Times New Roman" w:hAnsi="Times New Roman" w:cs="Times New Roman"/>
          <w:sz w:val="20"/>
          <w:szCs w:val="20"/>
          <w:lang w:val="ro-RO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>
        <w:rPr>
          <w:rFonts w:ascii="Times New Roman" w:hAnsi="Times New Roman" w:cs="Times New Roman"/>
          <w:sz w:val="20"/>
          <w:szCs w:val="20"/>
          <w:lang w:val="ro-RO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>
        <w:rPr>
          <w:rFonts w:ascii="Times New Roman" w:hAnsi="Times New Roman" w:cs="Times New Roman"/>
          <w:sz w:val="20"/>
          <w:szCs w:val="20"/>
          <w:lang w:val="ro-RO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>
        <w:rPr>
          <w:rFonts w:ascii="Times New Roman" w:hAnsi="Times New Roman" w:cs="Times New Roman"/>
          <w:sz w:val="20"/>
          <w:szCs w:val="20"/>
          <w:lang w:val="ro-RO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>
        <w:rPr>
          <w:rFonts w:ascii="Times New Roman" w:hAnsi="Times New Roman" w:cs="Times New Roman"/>
          <w:sz w:val="20"/>
          <w:szCs w:val="20"/>
          <w:lang w:val="ro-RO"/>
        </w:rPr>
        <w:t>ct.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>
        <w:rPr>
          <w:rFonts w:ascii="Times New Roman" w:hAnsi="Times New Roman" w:cs="Times New Roman"/>
          <w:sz w:val="20"/>
          <w:szCs w:val="20"/>
          <w:lang w:val="ro-RO"/>
        </w:rPr>
        <w:t>1</w:t>
      </w:r>
    </w:p>
    <w:p w14:paraId="5DDDE1D0" w14:textId="77777777" w:rsidR="00774CD4" w:rsidRDefault="00000000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p w14:paraId="242CDF53" w14:textId="77777777" w:rsidR="00774CD4" w:rsidRDefault="00774CD4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292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538"/>
        <w:gridCol w:w="8754"/>
      </w:tblGrid>
      <w:tr w:rsidR="00774CD4" w14:paraId="01BCA52D" w14:textId="77777777">
        <w:trPr>
          <w:trHeight w:hRule="exact" w:val="2247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492B" w14:textId="77777777" w:rsidR="00774CD4" w:rsidRDefault="00000000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14:paraId="1C83E48B" w14:textId="77777777" w:rsidR="00774CD4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6DE2" w14:textId="30918E77" w:rsidR="00774CD4" w:rsidRDefault="00000000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CP.1. </w:t>
            </w:r>
            <w:r w:rsidR="0026100C">
              <w:rPr>
                <w:sz w:val="23"/>
                <w:szCs w:val="23"/>
                <w:lang w:val="ro-RO"/>
              </w:rPr>
              <w:t>Cunoașterea, înțelegerea conceptelor, teoriilor și metodelor de bază ale domeniului și ale ariei de specializare</w:t>
            </w:r>
            <w:r w:rsidR="0026100C">
              <w:rPr>
                <w:sz w:val="23"/>
                <w:szCs w:val="23"/>
                <w:lang w:val="en-US"/>
              </w:rPr>
              <w:t xml:space="preserve">; </w:t>
            </w:r>
            <w:proofErr w:type="spellStart"/>
            <w:r w:rsidR="0026100C">
              <w:rPr>
                <w:sz w:val="23"/>
                <w:szCs w:val="23"/>
                <w:lang w:val="en-US"/>
              </w:rPr>
              <w:t>utilizarea</w:t>
            </w:r>
            <w:proofErr w:type="spellEnd"/>
            <w:r w:rsidR="0026100C">
              <w:rPr>
                <w:sz w:val="23"/>
                <w:szCs w:val="23"/>
                <w:lang w:val="en-US"/>
              </w:rPr>
              <w:t xml:space="preserve"> lor </w:t>
            </w:r>
            <w:proofErr w:type="spellStart"/>
            <w:r w:rsidR="0026100C">
              <w:rPr>
                <w:sz w:val="23"/>
                <w:szCs w:val="23"/>
                <w:lang w:val="en-US"/>
              </w:rPr>
              <w:t>adecvată</w:t>
            </w:r>
            <w:proofErr w:type="spellEnd"/>
            <w:r w:rsidR="0026100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26100C">
              <w:rPr>
                <w:sz w:val="23"/>
                <w:szCs w:val="23"/>
                <w:lang w:val="en-US"/>
              </w:rPr>
              <w:t>în</w:t>
            </w:r>
            <w:proofErr w:type="spellEnd"/>
            <w:r w:rsidR="0026100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26100C">
              <w:rPr>
                <w:sz w:val="23"/>
                <w:szCs w:val="23"/>
                <w:lang w:val="en-US"/>
              </w:rPr>
              <w:t>comunicarea</w:t>
            </w:r>
            <w:proofErr w:type="spellEnd"/>
            <w:r w:rsidR="0026100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26100C">
              <w:rPr>
                <w:sz w:val="23"/>
                <w:szCs w:val="23"/>
                <w:lang w:val="en-US"/>
              </w:rPr>
              <w:t>profesională</w:t>
            </w:r>
            <w:proofErr w:type="spellEnd"/>
            <w:r w:rsidR="0026100C">
              <w:rPr>
                <w:sz w:val="23"/>
                <w:szCs w:val="23"/>
                <w:lang w:val="en-US"/>
              </w:rPr>
              <w:t xml:space="preserve">. </w:t>
            </w:r>
            <w:r>
              <w:rPr>
                <w:sz w:val="23"/>
                <w:szCs w:val="23"/>
              </w:rPr>
              <w:t xml:space="preserve"> </w:t>
            </w:r>
          </w:p>
          <w:p w14:paraId="51FB3238" w14:textId="75568805" w:rsidR="00774CD4" w:rsidRDefault="00000000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CP.</w:t>
            </w:r>
            <w:r w:rsidR="00597152">
              <w:rPr>
                <w:b/>
                <w:bCs/>
                <w:sz w:val="23"/>
                <w:szCs w:val="23"/>
              </w:rPr>
              <w:t>1.</w:t>
            </w:r>
            <w:r>
              <w:rPr>
                <w:b/>
                <w:bCs/>
                <w:sz w:val="23"/>
                <w:szCs w:val="23"/>
              </w:rPr>
              <w:t xml:space="preserve">2. </w:t>
            </w:r>
            <w:r w:rsidR="00597152">
              <w:rPr>
                <w:sz w:val="23"/>
                <w:szCs w:val="23"/>
                <w:lang w:val="ro-RO"/>
              </w:rPr>
              <w:t>Explicarea, interpretarea și corelarea factorilor care constituie mediul intern și extern al organizației în dinamica acestora.</w:t>
            </w:r>
          </w:p>
          <w:p w14:paraId="537F4ED4" w14:textId="70530A07" w:rsidR="00597152" w:rsidRDefault="00000000" w:rsidP="00597152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CP.3. </w:t>
            </w:r>
            <w:r w:rsidR="007A2FA7">
              <w:rPr>
                <w:sz w:val="23"/>
                <w:szCs w:val="23"/>
              </w:rPr>
              <w:t>Aplicarea unor principii și metode de bază pentru rezolvarea de probleme/situații bine definite, tipice domeniului în condiții de asistenta calificată.</w:t>
            </w:r>
            <w:r>
              <w:rPr>
                <w:sz w:val="23"/>
                <w:szCs w:val="23"/>
              </w:rPr>
              <w:t xml:space="preserve"> </w:t>
            </w:r>
          </w:p>
          <w:p w14:paraId="3AF26FED" w14:textId="0043D3F2" w:rsidR="00774CD4" w:rsidRDefault="00000000" w:rsidP="00597152">
            <w:pPr>
              <w:pStyle w:val="Default"/>
              <w:widowControl w:val="0"/>
              <w:rPr>
                <w:lang w:val="ro-RO"/>
              </w:rPr>
            </w:pPr>
            <w:r>
              <w:rPr>
                <w:b/>
                <w:bCs/>
                <w:sz w:val="23"/>
                <w:szCs w:val="23"/>
              </w:rPr>
              <w:t>CP.</w:t>
            </w:r>
            <w:r w:rsidR="007A2FA7">
              <w:rPr>
                <w:b/>
                <w:bCs/>
                <w:sz w:val="23"/>
                <w:szCs w:val="23"/>
              </w:rPr>
              <w:t>1.</w:t>
            </w:r>
            <w:r>
              <w:rPr>
                <w:b/>
                <w:bCs/>
                <w:sz w:val="23"/>
                <w:szCs w:val="23"/>
              </w:rPr>
              <w:t xml:space="preserve">4. </w:t>
            </w:r>
            <w:r w:rsidR="007A2FA7">
              <w:rPr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valu</w:t>
            </w:r>
            <w:r w:rsidR="007A2FA7">
              <w:rPr>
                <w:sz w:val="23"/>
                <w:szCs w:val="23"/>
              </w:rPr>
              <w:t>area</w:t>
            </w:r>
            <w:r>
              <w:rPr>
                <w:sz w:val="23"/>
                <w:szCs w:val="23"/>
              </w:rPr>
              <w:t xml:space="preserve"> critic</w:t>
            </w:r>
            <w:r w:rsidR="007A2FA7">
              <w:rPr>
                <w:sz w:val="23"/>
                <w:szCs w:val="23"/>
              </w:rPr>
              <w:t>-constructivă a utilizării metodelor de monitorizare și diagnosticare a mediului intern și extern al organizației.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74CD4" w14:paraId="3019D962" w14:textId="77777777">
        <w:trPr>
          <w:trHeight w:hRule="exact" w:val="1268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6D2A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14:paraId="137DB87C" w14:textId="77777777" w:rsidR="00774CD4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23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8323"/>
            </w:tblGrid>
            <w:tr w:rsidR="00774CD4" w14:paraId="4C7DA5AF" w14:textId="77777777">
              <w:trPr>
                <w:trHeight w:val="691"/>
              </w:trPr>
              <w:tc>
                <w:tcPr>
                  <w:tcW w:w="8323" w:type="dxa"/>
                </w:tcPr>
                <w:p w14:paraId="591B1775" w14:textId="601D9DB8" w:rsidR="00774CD4" w:rsidRDefault="00000000">
                  <w:pPr>
                    <w:pStyle w:val="Default"/>
                    <w:widowControl w:val="0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CT.1. </w:t>
                  </w:r>
                  <w:r w:rsidR="00942CC7" w:rsidRPr="00942CC7">
                    <w:rPr>
                      <w:rFonts w:eastAsia="Arial"/>
                      <w:sz w:val="23"/>
                      <w:szCs w:val="23"/>
                    </w:rPr>
                    <w:t>Aplicarea principiilor, normelor si valorilor eticii profesionale in cadrul propriei strategii de munca riguroasă, eficientă și responsabilă</w:t>
                  </w:r>
                </w:p>
                <w:p w14:paraId="3503DAFB" w14:textId="77777777" w:rsidR="00942CC7" w:rsidRPr="00942CC7" w:rsidRDefault="00000000" w:rsidP="00942C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9" w:right="216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42CC7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 xml:space="preserve">CT.2. </w:t>
                  </w:r>
                  <w:proofErr w:type="spellStart"/>
                  <w:r w:rsidR="00942CC7" w:rsidRPr="00942CC7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>Identificarea</w:t>
                  </w:r>
                  <w:proofErr w:type="spellEnd"/>
                  <w:r w:rsidR="00942CC7" w:rsidRPr="00942CC7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42CC7" w:rsidRPr="00942CC7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>rolurilor</w:t>
                  </w:r>
                  <w:proofErr w:type="spellEnd"/>
                  <w:r w:rsidR="00942CC7" w:rsidRPr="00942CC7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42CC7" w:rsidRPr="00942CC7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>și</w:t>
                  </w:r>
                  <w:proofErr w:type="spellEnd"/>
                  <w:r w:rsidR="00942CC7" w:rsidRPr="00942CC7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42CC7" w:rsidRPr="00942CC7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>responsabilităților</w:t>
                  </w:r>
                  <w:proofErr w:type="spellEnd"/>
                  <w:r w:rsidR="00942CC7" w:rsidRPr="00942CC7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42CC7" w:rsidRPr="00942CC7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>într</w:t>
                  </w:r>
                  <w:proofErr w:type="spellEnd"/>
                  <w:r w:rsidR="00942CC7" w:rsidRPr="00942CC7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 xml:space="preserve">-o </w:t>
                  </w:r>
                  <w:proofErr w:type="spellStart"/>
                  <w:r w:rsidR="00942CC7" w:rsidRPr="00942CC7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>echipă</w:t>
                  </w:r>
                  <w:proofErr w:type="spellEnd"/>
                  <w:r w:rsidR="00942CC7" w:rsidRPr="00942CC7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 xml:space="preserve"> pluri-</w:t>
                  </w:r>
                  <w:proofErr w:type="spellStart"/>
                  <w:r w:rsidR="00942CC7" w:rsidRPr="00942CC7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>specializată</w:t>
                  </w:r>
                  <w:proofErr w:type="spellEnd"/>
                  <w:r w:rsidR="00942CC7" w:rsidRPr="00942CC7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42CC7" w:rsidRPr="00942CC7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>și</w:t>
                  </w:r>
                  <w:proofErr w:type="spellEnd"/>
                  <w:r w:rsidR="00942CC7" w:rsidRPr="00942CC7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42CC7" w:rsidRPr="00942CC7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>aplicarea</w:t>
                  </w:r>
                  <w:proofErr w:type="spellEnd"/>
                  <w:r w:rsidR="00942CC7" w:rsidRPr="00942CC7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 xml:space="preserve"> de </w:t>
                  </w:r>
                  <w:proofErr w:type="spellStart"/>
                  <w:r w:rsidR="00942CC7" w:rsidRPr="00942CC7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>tehnici</w:t>
                  </w:r>
                  <w:proofErr w:type="spellEnd"/>
                  <w:r w:rsidR="00942CC7" w:rsidRPr="00942CC7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 xml:space="preserve"> de </w:t>
                  </w:r>
                  <w:proofErr w:type="spellStart"/>
                  <w:r w:rsidR="00942CC7" w:rsidRPr="00942CC7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>relaționare</w:t>
                  </w:r>
                  <w:proofErr w:type="spellEnd"/>
                  <w:r w:rsidR="00942CC7" w:rsidRPr="00942CC7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42CC7" w:rsidRPr="00942CC7">
                    <w:rPr>
                      <w:rFonts w:ascii="Times New Roman" w:eastAsia="Arial" w:hAnsi="Times New Roman" w:cs="Times New Roman"/>
                      <w:color w:val="000000"/>
                      <w:sz w:val="23"/>
                      <w:szCs w:val="23"/>
                    </w:rPr>
                    <w:t>și</w:t>
                  </w:r>
                  <w:proofErr w:type="spellEnd"/>
                </w:p>
                <w:p w14:paraId="7F5FB5FF" w14:textId="6FF4A25A" w:rsidR="00774CD4" w:rsidRDefault="00942CC7" w:rsidP="00942CC7">
                  <w:pPr>
                    <w:pStyle w:val="Default"/>
                    <w:widowControl w:val="0"/>
                    <w:rPr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muncă eficientă in cadrul echipei</w:t>
                  </w:r>
                </w:p>
                <w:p w14:paraId="15D5F751" w14:textId="77777777" w:rsidR="00774CD4" w:rsidRDefault="00774CD4">
                  <w:pPr>
                    <w:pStyle w:val="Default"/>
                    <w:widowControl w:val="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0B49FA74" w14:textId="77777777" w:rsidR="00774CD4" w:rsidRDefault="00774CD4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AB542A4" w14:textId="77777777" w:rsidR="00774CD4" w:rsidRDefault="00774CD4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46CA76B4" w14:textId="77777777" w:rsidR="00774CD4" w:rsidRDefault="00000000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ieşind din grila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tenţ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lor sp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ulat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14:paraId="6038AB29" w14:textId="77777777" w:rsidR="00774CD4" w:rsidRDefault="00774CD4">
      <w:pPr>
        <w:spacing w:before="29" w:after="0" w:line="271" w:lineRule="exact"/>
        <w:ind w:left="573" w:right="-20"/>
        <w:rPr>
          <w:rFonts w:ascii="Times New Roman" w:hAnsi="Times New Roman" w:cs="Times New Roman"/>
          <w:sz w:val="24"/>
          <w:szCs w:val="24"/>
          <w:lang w:val="ro-RO"/>
        </w:rPr>
      </w:pPr>
    </w:p>
    <w:p w14:paraId="790B2094" w14:textId="77777777" w:rsidR="00774CD4" w:rsidRDefault="00774CD4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10159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651"/>
        <w:gridCol w:w="7508"/>
      </w:tblGrid>
      <w:tr w:rsidR="00774CD4" w14:paraId="0DD2357A" w14:textId="77777777">
        <w:trPr>
          <w:trHeight w:hRule="exact" w:val="976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C20E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14:paraId="4E3A6954" w14:textId="77777777" w:rsidR="00774CD4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066" w:type="dxa"/>
              <w:tblLayout w:type="fixed"/>
              <w:tblLook w:val="0000" w:firstRow="0" w:lastRow="0" w:firstColumn="0" w:lastColumn="0" w:noHBand="0" w:noVBand="0"/>
            </w:tblPr>
            <w:tblGrid>
              <w:gridCol w:w="8066"/>
            </w:tblGrid>
            <w:tr w:rsidR="00774CD4" w14:paraId="1CBE3135" w14:textId="77777777">
              <w:trPr>
                <w:trHeight w:val="383"/>
              </w:trPr>
              <w:tc>
                <w:tcPr>
                  <w:tcW w:w="8066" w:type="dxa"/>
                </w:tcPr>
                <w:p w14:paraId="31E797FA" w14:textId="77777777" w:rsidR="00774CD4" w:rsidRDefault="00000000">
                  <w:pPr>
                    <w:pStyle w:val="Default"/>
                    <w:widowControl w:val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Formarea modului de gândire economic, care să servească la înţelegerea şi evaluarea corectă a oportunităţilor şi riscurilor într-o economie de piață, deschisă aflată în continuă schimbare. </w:t>
                  </w:r>
                </w:p>
              </w:tc>
            </w:tr>
          </w:tbl>
          <w:p w14:paraId="47727A7F" w14:textId="77777777" w:rsidR="00774CD4" w:rsidRDefault="00774CD4">
            <w:pPr>
              <w:pStyle w:val="NormalWeb"/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74CD4" w14:paraId="11F424D2" w14:textId="77777777">
        <w:trPr>
          <w:trHeight w:hRule="exact" w:val="4109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352" w:type="dxa"/>
              <w:tblLayout w:type="fixed"/>
              <w:tblLook w:val="0000" w:firstRow="0" w:lastRow="0" w:firstColumn="0" w:lastColumn="0" w:noHBand="0" w:noVBand="0"/>
            </w:tblPr>
            <w:tblGrid>
              <w:gridCol w:w="1352"/>
            </w:tblGrid>
            <w:tr w:rsidR="00774CD4" w14:paraId="274533FA" w14:textId="77777777">
              <w:trPr>
                <w:trHeight w:val="242"/>
              </w:trPr>
              <w:tc>
                <w:tcPr>
                  <w:tcW w:w="1352" w:type="dxa"/>
                </w:tcPr>
                <w:p w14:paraId="545A4CE8" w14:textId="77777777" w:rsidR="00774CD4" w:rsidRDefault="00000000">
                  <w:pPr>
                    <w:pStyle w:val="Default"/>
                    <w:widowControl w:val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7.2.Obiective specifice </w:t>
                  </w:r>
                </w:p>
              </w:tc>
            </w:tr>
          </w:tbl>
          <w:p w14:paraId="24E7D38A" w14:textId="77777777" w:rsidR="00774CD4" w:rsidRDefault="00774CD4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959" w:type="dxa"/>
              <w:tblLayout w:type="fixed"/>
              <w:tblLook w:val="0000" w:firstRow="0" w:lastRow="0" w:firstColumn="0" w:lastColumn="0" w:noHBand="0" w:noVBand="0"/>
            </w:tblPr>
            <w:tblGrid>
              <w:gridCol w:w="7959"/>
            </w:tblGrid>
            <w:tr w:rsidR="00774CD4" w14:paraId="0E08FC04" w14:textId="77777777">
              <w:trPr>
                <w:trHeight w:val="1659"/>
              </w:trPr>
              <w:tc>
                <w:tcPr>
                  <w:tcW w:w="7959" w:type="dxa"/>
                </w:tcPr>
                <w:p w14:paraId="6CAB272D" w14:textId="77777777" w:rsidR="00774CD4" w:rsidRDefault="00774CD4">
                  <w:pPr>
                    <w:spacing w:after="0" w:line="240" w:lineRule="auto"/>
                    <w:rPr>
                      <w:rFonts w:ascii="Symbol" w:hAnsi="Symbol" w:cs="Times New Roman"/>
                      <w:sz w:val="24"/>
                      <w:szCs w:val="24"/>
                      <w:lang w:val="hu-HU" w:eastAsia="hu-HU"/>
                    </w:rPr>
                  </w:pPr>
                </w:p>
                <w:p w14:paraId="7D0AE593" w14:textId="77777777" w:rsidR="00774CD4" w:rsidRDefault="0000000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hu-HU" w:eastAsia="hu-HU"/>
                    </w:rPr>
                  </w:pPr>
                  <w:r>
                    <w:rPr>
                      <w:rFonts w:ascii="Symbol" w:hAnsi="Symbol" w:cs="Times New Roman"/>
                      <w:color w:val="000000"/>
                      <w:sz w:val="23"/>
                      <w:szCs w:val="23"/>
                      <w:lang w:val="hu-HU" w:eastAsia="hu-HU"/>
                    </w:rPr>
                    <w:t>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hu-HU" w:eastAsia="hu-HU"/>
                    </w:rPr>
                    <w:t xml:space="preserve">Însuşirea de către studenţi a fondului de cunoştinţe economice de bază aplicate la analiza proceselor şi regularităţilor microeconomice si macroeconomice </w:t>
                  </w:r>
                </w:p>
                <w:p w14:paraId="26163EE7" w14:textId="77777777" w:rsidR="00774CD4" w:rsidRDefault="0000000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hu-HU" w:eastAsia="hu-H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hu-HU" w:eastAsia="hu-HU"/>
                    </w:rPr>
                    <w:t xml:space="preserve">Înţelegerea modului de formare a cererii, ofertei şi mecanismelor de funcţionare a pieţelor </w:t>
                  </w:r>
                </w:p>
                <w:p w14:paraId="3E77D931" w14:textId="77777777" w:rsidR="00774CD4" w:rsidRDefault="0000000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hu-HU" w:eastAsia="hu-H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hu-HU" w:eastAsia="hu-HU"/>
                    </w:rPr>
                    <w:t xml:space="preserve">Dezvoltarea capacităţii de a utiliza indicatori ce caracterizează activitatea la nivel microeconomic, macroeconomic şi de a distinge informaţia relevantă de cea nerelevantă pentru decizii economice în cadrul organizaţiei </w:t>
                  </w:r>
                </w:p>
                <w:p w14:paraId="16D40C43" w14:textId="77777777" w:rsidR="00774CD4" w:rsidRDefault="0000000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hu-HU" w:eastAsia="hu-H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hu-HU" w:eastAsia="hu-HU"/>
                    </w:rPr>
                    <w:t xml:space="preserve">Utilizarea cunoştinţelor ştiinţifice şi formularea criteriilor proprii în vederea adoptării unor soluţii cât mai bune în calitate de decidenţi, prin realizarea de analize diagnostic pertinente </w:t>
                  </w:r>
                </w:p>
                <w:p w14:paraId="5FE7298D" w14:textId="77777777" w:rsidR="00774CD4" w:rsidRDefault="0000000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hu-HU" w:eastAsia="hu-H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hu-HU" w:eastAsia="hu-HU"/>
                    </w:rPr>
                    <w:t xml:space="preserve">Familiarizarea studenţilor cu aspecte de fundamentare a politicilor macroeconomice şi cu efectele acestora pe termen scurt şi lung </w:t>
                  </w:r>
                </w:p>
                <w:p w14:paraId="4231DD70" w14:textId="77777777" w:rsidR="00774CD4" w:rsidRDefault="00774CD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hu-HU" w:eastAsia="hu-HU"/>
                    </w:rPr>
                  </w:pPr>
                </w:p>
              </w:tc>
            </w:tr>
          </w:tbl>
          <w:p w14:paraId="09B8CF44" w14:textId="77777777" w:rsidR="00774CD4" w:rsidRDefault="00774CD4">
            <w:pPr>
              <w:pStyle w:val="NormalWeb"/>
              <w:widowControl w:val="0"/>
              <w:spacing w:beforeAutospacing="0" w:after="0" w:afterAutospacing="0"/>
              <w:rPr>
                <w:lang w:val="ro-RO"/>
              </w:rPr>
            </w:pPr>
          </w:p>
        </w:tc>
      </w:tr>
    </w:tbl>
    <w:p w14:paraId="5E3539D8" w14:textId="77777777" w:rsidR="00774CD4" w:rsidRDefault="00774CD4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3AF8FE18" w14:textId="77777777" w:rsidR="00774CD4" w:rsidRDefault="00774CD4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7D38A466" w14:textId="77777777" w:rsidR="00774CD4" w:rsidRDefault="00000000">
      <w:pPr>
        <w:tabs>
          <w:tab w:val="left" w:pos="820"/>
        </w:tabs>
        <w:spacing w:before="1" w:after="0" w:line="240" w:lineRule="auto"/>
        <w:ind w:left="465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8. Conţi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p w14:paraId="0107DA6A" w14:textId="77777777" w:rsidR="00774CD4" w:rsidRDefault="00774CD4">
      <w:pPr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220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521"/>
        <w:gridCol w:w="2472"/>
        <w:gridCol w:w="1227"/>
      </w:tblGrid>
      <w:tr w:rsidR="00774CD4" w14:paraId="242B1406" w14:textId="77777777">
        <w:trPr>
          <w:trHeight w:hRule="exact" w:val="29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C3A4" w14:textId="77777777" w:rsidR="00774CD4" w:rsidRDefault="00000000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8.1 Curs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27B8" w14:textId="77777777" w:rsidR="00774CD4" w:rsidRDefault="00000000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AB93" w14:textId="77777777" w:rsidR="00774CD4" w:rsidRDefault="00000000">
            <w:pPr>
              <w:spacing w:after="0" w:line="272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774CD4" w14:paraId="6A915817" w14:textId="77777777">
        <w:trPr>
          <w:trHeight w:hRule="exact" w:val="55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FA0E" w14:textId="77777777" w:rsidR="00774CD4" w:rsidRDefault="000000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Întroducere. Întrebări metodologice de bază</w:t>
            </w:r>
          </w:p>
          <w:p w14:paraId="17A4B6B1" w14:textId="77777777" w:rsidR="00774CD4" w:rsidRDefault="00774C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5016258" w14:textId="77777777" w:rsidR="00774CD4" w:rsidRDefault="00774C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1268CBB" w14:textId="77777777" w:rsidR="00774CD4" w:rsidRDefault="00774C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EF1B5B3" w14:textId="77777777" w:rsidR="00774CD4" w:rsidRDefault="00774CD4">
            <w:pPr>
              <w:ind w:left="5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9D49714" w14:textId="77777777" w:rsidR="00774CD4" w:rsidRDefault="00774CD4">
            <w:pPr>
              <w:ind w:left="5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A845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metoda frontală</w:t>
            </w:r>
          </w:p>
          <w:p w14:paraId="2CA815EA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exemple, discuţii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8A59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515184A2" w14:textId="77777777">
        <w:trPr>
          <w:trHeight w:hRule="exact" w:val="77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4970" w14:textId="77777777" w:rsidR="00774CD4" w:rsidRDefault="0000000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Oferta și cererea pe pieța concurențială. Elastițitarea ofertei și cererii.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3AC8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metoda frontală</w:t>
            </w:r>
          </w:p>
          <w:p w14:paraId="4206F67A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exemple, discuţii</w:t>
            </w:r>
          </w:p>
          <w:p w14:paraId="202A8ED9" w14:textId="77777777" w:rsidR="00774CD4" w:rsidRDefault="00774CD4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DD39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3300B2CC" w14:textId="77777777">
        <w:trPr>
          <w:trHeight w:hRule="exact" w:val="55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2C25" w14:textId="77777777" w:rsidR="00774CD4" w:rsidRDefault="00000000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Rolul statului în economia de pieță. Performanța pieței.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537F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metoda frontală</w:t>
            </w:r>
          </w:p>
          <w:p w14:paraId="4DFBF0A0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exemple, discuţii</w:t>
            </w:r>
          </w:p>
          <w:p w14:paraId="554AFA86" w14:textId="77777777" w:rsidR="00774CD4" w:rsidRDefault="00774CD4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C82A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6B4D9F72" w14:textId="77777777">
        <w:trPr>
          <w:trHeight w:hRule="exact" w:val="51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1726" w14:textId="77777777" w:rsidR="00774CD4" w:rsidRDefault="0000000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Efectele de bunăstarea a impozitelor. Comerț international.</w:t>
            </w:r>
          </w:p>
          <w:p w14:paraId="48FCDAE1" w14:textId="77777777" w:rsidR="00774CD4" w:rsidRDefault="00774CD4">
            <w:pPr>
              <w:spacing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CDEB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metoda frontală</w:t>
            </w:r>
          </w:p>
          <w:p w14:paraId="07998498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exemple, discuţii</w:t>
            </w:r>
          </w:p>
          <w:p w14:paraId="278074FE" w14:textId="77777777" w:rsidR="00774CD4" w:rsidRDefault="00774CD4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E97A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5519936A" w14:textId="77777777">
        <w:trPr>
          <w:trHeight w:hRule="exact" w:val="67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C61D" w14:textId="77777777" w:rsidR="00774CD4" w:rsidRDefault="0000000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5. Bunuri comune și resursele comune. </w:t>
            </w:r>
          </w:p>
          <w:p w14:paraId="18BEF704" w14:textId="77777777" w:rsidR="00774CD4" w:rsidRDefault="00774CD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1BEF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metoda frontală</w:t>
            </w:r>
          </w:p>
          <w:p w14:paraId="1E97849B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exemple, discuţii</w:t>
            </w:r>
          </w:p>
          <w:p w14:paraId="35C6EDA0" w14:textId="77777777" w:rsidR="00774CD4" w:rsidRDefault="00774CD4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D942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0C1A73BF" w14:textId="77777777">
        <w:trPr>
          <w:trHeight w:hRule="exact" w:val="47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2C90" w14:textId="77777777" w:rsidR="00774CD4" w:rsidRDefault="0000000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 Cheltuieli de producție.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6F19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 metoda grafică, tehnici asistate la calculator</w:t>
            </w:r>
          </w:p>
          <w:p w14:paraId="6305E34D" w14:textId="77777777" w:rsidR="00774CD4" w:rsidRDefault="00774CD4">
            <w:pPr>
              <w:tabs>
                <w:tab w:val="left" w:pos="820"/>
              </w:tabs>
              <w:spacing w:before="4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FD47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41011000" w14:textId="77777777">
        <w:trPr>
          <w:trHeight w:hRule="exact" w:val="5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300A" w14:textId="77777777" w:rsidR="00774CD4" w:rsidRDefault="00000000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 Structura de funcționare a pieței: competiție și monopoliu.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DEAC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metoda grafică, tehnici asistate la calculator</w:t>
            </w:r>
          </w:p>
          <w:p w14:paraId="001D742F" w14:textId="77777777" w:rsidR="00774CD4" w:rsidRDefault="00774CD4">
            <w:pPr>
              <w:tabs>
                <w:tab w:val="left" w:pos="820"/>
              </w:tabs>
              <w:spacing w:before="4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E0C1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5ECF6F88" w14:textId="77777777">
        <w:trPr>
          <w:trHeight w:hRule="exact" w:val="55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A793" w14:textId="77777777" w:rsidR="00774CD4" w:rsidRDefault="0000000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 Măsurarea venitului național. Indexul prețurilor de consum.</w:t>
            </w:r>
          </w:p>
          <w:p w14:paraId="195CA8B8" w14:textId="77777777" w:rsidR="00774CD4" w:rsidRDefault="00774CD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470E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metoda grafică, tehnici asistate la calculator</w:t>
            </w:r>
          </w:p>
          <w:p w14:paraId="1BCF9E02" w14:textId="77777777" w:rsidR="00774CD4" w:rsidRDefault="00774CD4">
            <w:pPr>
              <w:tabs>
                <w:tab w:val="left" w:pos="820"/>
              </w:tabs>
              <w:spacing w:before="4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75DE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6DB25BA1" w14:textId="77777777">
        <w:trPr>
          <w:trHeight w:hRule="exact" w:val="58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A2D9" w14:textId="77777777" w:rsidR="00774CD4" w:rsidRDefault="0000000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 Legăture între producție și creștere economică. Rolul economisiri și investițiilor.</w:t>
            </w:r>
          </w:p>
          <w:p w14:paraId="4ED254FE" w14:textId="77777777" w:rsidR="00774CD4" w:rsidRDefault="00774CD4">
            <w:pPr>
              <w:spacing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6137F45" w14:textId="77777777" w:rsidR="00774CD4" w:rsidRDefault="00774CD4">
            <w:pPr>
              <w:spacing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6297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metoda frontală</w:t>
            </w:r>
          </w:p>
          <w:p w14:paraId="410123AE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exemple, discuţii</w:t>
            </w:r>
          </w:p>
          <w:p w14:paraId="63C2A878" w14:textId="77777777" w:rsidR="00774CD4" w:rsidRDefault="00774CD4">
            <w:pPr>
              <w:tabs>
                <w:tab w:val="left" w:pos="820"/>
              </w:tabs>
              <w:spacing w:before="4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F0C4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0391414C" w14:textId="77777777">
        <w:trPr>
          <w:trHeight w:hRule="exact" w:val="55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13D1" w14:textId="77777777" w:rsidR="00774CD4" w:rsidRDefault="00000000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Cunoștiințe financiare de bază. Șomaj.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1B29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metoda frontală</w:t>
            </w:r>
          </w:p>
          <w:p w14:paraId="2671AC78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exemple, discuţii</w:t>
            </w:r>
          </w:p>
          <w:p w14:paraId="71F23063" w14:textId="77777777" w:rsidR="00774CD4" w:rsidRDefault="00774CD4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3373A07" w14:textId="77777777" w:rsidR="00774CD4" w:rsidRDefault="00774CD4">
            <w:pPr>
              <w:tabs>
                <w:tab w:val="left" w:pos="820"/>
              </w:tabs>
              <w:spacing w:before="4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0652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7FA23F50" w14:textId="77777777">
        <w:trPr>
          <w:trHeight w:hRule="exact" w:val="56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BB5A" w14:textId="77777777" w:rsidR="00774CD4" w:rsidRDefault="0000000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11.Sistemul monetar. Legăture între inflație și masa monetară.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551F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metoda frontală</w:t>
            </w:r>
          </w:p>
          <w:p w14:paraId="74804F9D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exemple, discuţii</w:t>
            </w:r>
          </w:p>
          <w:p w14:paraId="797B3391" w14:textId="77777777" w:rsidR="00774CD4" w:rsidRDefault="00774CD4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37F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0268E47C" w14:textId="77777777">
        <w:trPr>
          <w:trHeight w:hRule="exact" w:val="59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D867" w14:textId="77777777" w:rsidR="00774CD4" w:rsidRDefault="0000000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Cerere și oferta agregată.</w:t>
            </w:r>
          </w:p>
          <w:p w14:paraId="2771901B" w14:textId="77777777" w:rsidR="00774CD4" w:rsidRDefault="00774CD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277C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metoda frontală</w:t>
            </w:r>
          </w:p>
          <w:p w14:paraId="2FA1AB6C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exemple, discuţii</w:t>
            </w:r>
          </w:p>
          <w:p w14:paraId="683A0CDF" w14:textId="77777777" w:rsidR="00774CD4" w:rsidRDefault="00774CD4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C186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638C35F9" w14:textId="77777777">
        <w:trPr>
          <w:trHeight w:hRule="exact" w:val="56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225F" w14:textId="77777777" w:rsidR="00774CD4" w:rsidRDefault="00000000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 Influența politicii la cerere agregată.</w:t>
            </w:r>
          </w:p>
          <w:p w14:paraId="0BBD4845" w14:textId="77777777" w:rsidR="00774CD4" w:rsidRDefault="00774CD4">
            <w:pPr>
              <w:spacing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3A8C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metoda frontală</w:t>
            </w:r>
          </w:p>
          <w:p w14:paraId="0CF5065A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exemple, discuţii</w:t>
            </w:r>
          </w:p>
          <w:p w14:paraId="2F015016" w14:textId="77777777" w:rsidR="00774CD4" w:rsidRDefault="00774CD4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27F8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152D46C9" w14:textId="77777777">
        <w:trPr>
          <w:trHeight w:hRule="exact" w:val="58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8C58" w14:textId="77777777" w:rsidR="00774CD4" w:rsidRDefault="0000000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 Pregătire pentru examen.</w:t>
            </w:r>
          </w:p>
          <w:p w14:paraId="2AB7BB40" w14:textId="77777777" w:rsidR="00774CD4" w:rsidRDefault="00774CD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5154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metoda frontală</w:t>
            </w:r>
          </w:p>
          <w:p w14:paraId="7917DD80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exemple, discuţii</w:t>
            </w:r>
          </w:p>
          <w:p w14:paraId="23997D79" w14:textId="77777777" w:rsidR="00774CD4" w:rsidRDefault="00774CD4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5C1B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</w:tbl>
    <w:p w14:paraId="050151BC" w14:textId="77777777" w:rsidR="00774CD4" w:rsidRDefault="00774CD4">
      <w:pPr>
        <w:spacing w:before="2" w:after="0" w:line="90" w:lineRule="exact"/>
        <w:rPr>
          <w:rFonts w:ascii="Times New Roman" w:hAnsi="Times New Roman" w:cs="Times New Roman"/>
          <w:sz w:val="9"/>
          <w:szCs w:val="9"/>
          <w:lang w:val="ro-RO"/>
        </w:rPr>
      </w:pPr>
    </w:p>
    <w:p w14:paraId="1EA93C11" w14:textId="77777777" w:rsidR="00774CD4" w:rsidRDefault="00774CD4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10220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521"/>
        <w:gridCol w:w="2472"/>
        <w:gridCol w:w="1227"/>
      </w:tblGrid>
      <w:tr w:rsidR="00774CD4" w14:paraId="0C140B23" w14:textId="77777777">
        <w:trPr>
          <w:trHeight w:hRule="exact" w:val="42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1671" w14:textId="77777777" w:rsidR="00774CD4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C4B7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8E40" w14:textId="77777777" w:rsidR="00774CD4" w:rsidRDefault="00000000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774CD4" w14:paraId="07D8A746" w14:textId="77777777">
        <w:trPr>
          <w:trHeight w:hRule="exact" w:val="63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080A" w14:textId="77777777" w:rsidR="00774CD4" w:rsidRDefault="000000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Întroducere. Întrebări metodologice de bază.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6F08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grafică, discuţii, dezbatere,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4213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41CA54BC" w14:textId="77777777">
        <w:trPr>
          <w:trHeight w:hRule="exact" w:val="71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F023" w14:textId="77777777" w:rsidR="00774CD4" w:rsidRDefault="0000000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Oferta și cerința pieței. Elastițitarea ofertei și cerinței.</w:t>
            </w:r>
          </w:p>
          <w:p w14:paraId="1C2A420A" w14:textId="77777777" w:rsidR="00774CD4" w:rsidRDefault="00774CD4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2C83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metoda grafică, discuţii, dezbatere,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5DE2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38782EBF" w14:textId="77777777">
        <w:trPr>
          <w:trHeight w:hRule="exact" w:val="55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7B87" w14:textId="77777777" w:rsidR="00774CD4" w:rsidRDefault="00000000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Rolul statului în economia de pieță. Performanța pieței.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AB9B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grafică, discuţii, dezbatere,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30AD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07E37726" w14:textId="77777777">
        <w:trPr>
          <w:trHeight w:hRule="exact" w:val="58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1D51" w14:textId="77777777" w:rsidR="00774CD4" w:rsidRDefault="00000000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Efectele de bunăstarea a impozitelor. Comerț international.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94A8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grafică, discuţii, dezbatere,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979E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3F4877DA" w14:textId="77777777">
        <w:trPr>
          <w:trHeight w:hRule="exact" w:val="79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9737" w14:textId="77777777" w:rsidR="00774CD4" w:rsidRDefault="0000000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Bunuri comune și resursele comune.</w:t>
            </w:r>
          </w:p>
          <w:p w14:paraId="13DBEB7B" w14:textId="77777777" w:rsidR="00774CD4" w:rsidRDefault="0000000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76E580A2" w14:textId="77777777" w:rsidR="00774CD4" w:rsidRDefault="00774CD4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B478" w14:textId="77777777" w:rsidR="00774CD4" w:rsidRDefault="00000000">
            <w:pPr>
              <w:tabs>
                <w:tab w:val="left" w:pos="820"/>
              </w:tabs>
              <w:spacing w:before="1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discuţii, dezbatere, exemple, metoda grafică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55E8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4E17F537" w14:textId="77777777">
        <w:trPr>
          <w:trHeight w:hRule="exact" w:val="63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C67A" w14:textId="77777777" w:rsidR="00774CD4" w:rsidRDefault="0000000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 Cheltuieli de producție.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1FD2" w14:textId="77777777" w:rsidR="00774CD4" w:rsidRDefault="00000000">
            <w:pPr>
              <w:tabs>
                <w:tab w:val="left" w:pos="820"/>
              </w:tabs>
              <w:spacing w:before="4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grafică, discuţii, dezbatere,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8B8A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1D78CC89" w14:textId="77777777">
        <w:trPr>
          <w:trHeight w:hRule="exact" w:val="61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0EC8" w14:textId="77777777" w:rsidR="00774CD4" w:rsidRDefault="00000000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 Structura de funcționare a pieței: competiție și monopoliu.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D34A" w14:textId="77777777" w:rsidR="00774CD4" w:rsidRDefault="00000000">
            <w:pPr>
              <w:tabs>
                <w:tab w:val="left" w:pos="820"/>
              </w:tabs>
              <w:spacing w:before="4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grafică, discuţii, dezbatere,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A667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6738D631" w14:textId="77777777">
        <w:trPr>
          <w:trHeight w:hRule="exact" w:val="57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54D9" w14:textId="77777777" w:rsidR="00774CD4" w:rsidRDefault="0000000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 Măsurarea venitului național. Indexul prețurilor de consum.</w:t>
            </w:r>
          </w:p>
          <w:p w14:paraId="6B02E1B2" w14:textId="77777777" w:rsidR="00774CD4" w:rsidRDefault="00774CD4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53D6" w14:textId="77777777" w:rsidR="00774CD4" w:rsidRDefault="00000000">
            <w:pPr>
              <w:tabs>
                <w:tab w:val="left" w:pos="820"/>
              </w:tabs>
              <w:spacing w:before="4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grafică, discuţii, dezbatere,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216A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28676D68" w14:textId="77777777">
        <w:trPr>
          <w:trHeight w:hRule="exact" w:val="56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0B38" w14:textId="77777777" w:rsidR="00774CD4" w:rsidRDefault="0000000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 Legăture între producție și creștere economică. Economisiri și investiții.</w:t>
            </w:r>
          </w:p>
          <w:p w14:paraId="208108A9" w14:textId="77777777" w:rsidR="00774CD4" w:rsidRDefault="00774CD4">
            <w:pPr>
              <w:spacing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1360068" w14:textId="77777777" w:rsidR="00774CD4" w:rsidRDefault="00774CD4">
            <w:pPr>
              <w:spacing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546B" w14:textId="77777777" w:rsidR="00774CD4" w:rsidRDefault="00000000">
            <w:pPr>
              <w:tabs>
                <w:tab w:val="left" w:pos="820"/>
              </w:tabs>
              <w:spacing w:before="4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grafică, discuţii, dezbatere,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8762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2AE7A6B5" w14:textId="77777777">
        <w:trPr>
          <w:trHeight w:hRule="exact" w:val="71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E81A" w14:textId="77777777" w:rsidR="00774CD4" w:rsidRDefault="00000000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 Cunoștiințe financiare de bază. Șomaj.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0590" w14:textId="77777777" w:rsidR="00774CD4" w:rsidRDefault="00000000">
            <w:pPr>
              <w:tabs>
                <w:tab w:val="left" w:pos="820"/>
              </w:tabs>
              <w:spacing w:before="4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grafică, discuţii, dezbatere,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302A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78406B4D" w14:textId="77777777">
        <w:trPr>
          <w:trHeight w:hRule="exact" w:val="6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3384" w14:textId="77777777" w:rsidR="00774CD4" w:rsidRDefault="0000000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 Sistemul monetară. Legăture între inflație și masa monetară.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068C" w14:textId="77777777" w:rsidR="00774CD4" w:rsidRDefault="00000000">
            <w:pPr>
              <w:tabs>
                <w:tab w:val="left" w:pos="820"/>
              </w:tabs>
              <w:spacing w:before="4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grafică, discuţii, dezbatere,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2086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5170BC1B" w14:textId="77777777">
        <w:trPr>
          <w:trHeight w:hRule="exact" w:val="62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52C5" w14:textId="77777777" w:rsidR="00774CD4" w:rsidRDefault="0000000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Cerere și oferta agregată.</w:t>
            </w:r>
          </w:p>
          <w:p w14:paraId="62B13BB0" w14:textId="77777777" w:rsidR="00774CD4" w:rsidRDefault="00774CD4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ACE6" w14:textId="77777777" w:rsidR="00774CD4" w:rsidRDefault="00000000">
            <w:pPr>
              <w:tabs>
                <w:tab w:val="left" w:pos="820"/>
              </w:tabs>
              <w:spacing w:before="4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grafică, discuţii, dezbatere,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C4DB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40CA909B" w14:textId="77777777">
        <w:trPr>
          <w:trHeight w:hRule="exact" w:val="71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3AA3" w14:textId="77777777" w:rsidR="00774CD4" w:rsidRDefault="00000000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13. Influența politicii la cerere agregată.</w:t>
            </w:r>
          </w:p>
          <w:p w14:paraId="63EF6F75" w14:textId="77777777" w:rsidR="00774CD4" w:rsidRDefault="00000000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7393B93D" w14:textId="77777777" w:rsidR="00774CD4" w:rsidRDefault="00774CD4">
            <w:pPr>
              <w:spacing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3BEB" w14:textId="77777777" w:rsidR="00774CD4" w:rsidRDefault="00000000">
            <w:pPr>
              <w:tabs>
                <w:tab w:val="left" w:pos="820"/>
              </w:tabs>
              <w:spacing w:before="4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grafică, discuţii, dezbatere,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696F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74CD4" w14:paraId="5B923E90" w14:textId="77777777">
        <w:trPr>
          <w:trHeight w:hRule="exact" w:val="62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5683" w14:textId="77777777" w:rsidR="00774CD4" w:rsidRDefault="0000000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 Pregătire pentru examen.</w:t>
            </w:r>
          </w:p>
          <w:p w14:paraId="2B75AF04" w14:textId="77777777" w:rsidR="00774CD4" w:rsidRDefault="00774CD4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F49C" w14:textId="77777777" w:rsidR="00774CD4" w:rsidRDefault="00000000">
            <w:pPr>
              <w:tabs>
                <w:tab w:val="left" w:pos="820"/>
              </w:tabs>
              <w:spacing w:before="4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grafică, discuţii, dezbatere,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DB6F" w14:textId="77777777" w:rsidR="00774CD4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</w:tbl>
    <w:p w14:paraId="1477034A" w14:textId="77777777" w:rsidR="00774CD4" w:rsidRDefault="00774CD4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10312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0312"/>
      </w:tblGrid>
      <w:tr w:rsidR="00774CD4" w14:paraId="2BBC8C88" w14:textId="77777777">
        <w:trPr>
          <w:trHeight w:hRule="exact" w:val="3060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F3B8" w14:textId="77777777" w:rsidR="00774CD4" w:rsidRDefault="00000000">
            <w:pPr>
              <w:spacing w:after="0" w:line="272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 obligatorie:</w:t>
            </w:r>
          </w:p>
          <w:p w14:paraId="29239869" w14:textId="77777777" w:rsidR="00774CD4" w:rsidRDefault="00774CD4">
            <w:pPr>
              <w:spacing w:before="5" w:after="0" w:line="11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59AC152" w14:textId="77777777" w:rsidR="00774CD4" w:rsidRDefault="00774CD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CF74414" w14:textId="77777777" w:rsidR="00774CD4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u-HU" w:eastAsia="zh-CN" w:bidi="hi-IN"/>
              </w:rPr>
              <w:t xml:space="preserve">Tema 1: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zh-CN" w:bidi="hi-IN"/>
              </w:rPr>
              <w:t>Mankiw, G. (2011): A közgazdaságtan alapjai. Osiris Kiadó, Budapest.</w:t>
            </w:r>
          </w:p>
          <w:p w14:paraId="24FB6C37" w14:textId="77777777" w:rsidR="00774CD4" w:rsidRDefault="00000000">
            <w:pPr>
              <w:pStyle w:val="Fisasubtitlubibliografie"/>
              <w:rPr>
                <w:rFonts w:ascii="Times New Roman" w:hAnsi="Times New Roman"/>
                <w:sz w:val="24"/>
                <w:szCs w:val="24"/>
                <w:lang w:val="hu-HU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hu-HU" w:eastAsia="zh-CN" w:bidi="hi-IN"/>
              </w:rPr>
              <w:t>Bibliografie facultativă</w:t>
            </w:r>
          </w:p>
          <w:p w14:paraId="5C732F41" w14:textId="77777777" w:rsidR="00774CD4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u-HU" w:eastAsia="zh-CN" w:bidi="hi-IN"/>
              </w:rPr>
              <w:t>Tema 1: Samuelson, P. A. - Nordhaus, W. D. (2016): Közgazdaságtan. Akadémiai Kiadó, Budapest.</w:t>
            </w:r>
          </w:p>
          <w:p w14:paraId="49E8B012" w14:textId="77777777" w:rsidR="00774CD4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 w:eastAsia="zh-CN" w:bidi="hi-IN"/>
              </w:rPr>
              <w:t>Tema 2: Csáki György (2017): Nemzetközi gazdaságtan. Napvilág Kiadó, Budapest.</w:t>
            </w:r>
          </w:p>
          <w:p w14:paraId="7EB78C1C" w14:textId="77777777" w:rsidR="00774CD4" w:rsidRDefault="00774C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14:paraId="62870BC0" w14:textId="77777777" w:rsidR="00774CD4" w:rsidRDefault="000000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</w:p>
          <w:p w14:paraId="71DAAF12" w14:textId="77777777" w:rsidR="00774CD4" w:rsidRDefault="00774CD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14:paraId="6D7B3C13" w14:textId="77777777" w:rsidR="00774CD4" w:rsidRDefault="00774CD4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B67F8F9" w14:textId="77777777" w:rsidR="00774CD4" w:rsidRDefault="00774CD4">
      <w:pPr>
        <w:spacing w:before="69" w:after="0" w:line="240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EC751CE" w14:textId="77777777" w:rsidR="00774CD4" w:rsidRDefault="00000000">
      <w:pPr>
        <w:spacing w:before="69" w:after="0" w:line="240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p w14:paraId="1F9A34AA" w14:textId="77777777" w:rsidR="00774CD4" w:rsidRDefault="00774CD4">
      <w:pPr>
        <w:spacing w:before="69" w:after="0" w:line="240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390" w:type="dxa"/>
        <w:tblLayout w:type="fixed"/>
        <w:tblLook w:val="0000" w:firstRow="0" w:lastRow="0" w:firstColumn="0" w:lastColumn="0" w:noHBand="0" w:noVBand="0"/>
      </w:tblPr>
      <w:tblGrid>
        <w:gridCol w:w="10390"/>
      </w:tblGrid>
      <w:tr w:rsidR="00774CD4" w14:paraId="17C294D7" w14:textId="77777777"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15A7" w14:textId="77777777" w:rsidR="00774CD4" w:rsidRDefault="00000000">
            <w:pPr>
              <w:spacing w:before="69" w:after="0" w:line="240" w:lineRule="auto"/>
              <w:ind w:right="3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Conţinutul disciplinei este în concordanţă cu ceea ce se studiază în alte centre universitare din țară şi din străinătate, precum și cu cerințele activităților profesionale derulate în cadrul organizațiilor angajatoare.</w:t>
            </w:r>
          </w:p>
        </w:tc>
      </w:tr>
    </w:tbl>
    <w:p w14:paraId="1ED4C89C" w14:textId="77777777" w:rsidR="00774CD4" w:rsidRDefault="00774CD4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6420CD9B" w14:textId="77777777" w:rsidR="00774CD4" w:rsidRDefault="00000000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p w14:paraId="597C9158" w14:textId="77777777" w:rsidR="00774CD4" w:rsidRDefault="00774CD4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490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556"/>
        <w:gridCol w:w="3373"/>
        <w:gridCol w:w="2719"/>
        <w:gridCol w:w="2842"/>
      </w:tblGrid>
      <w:tr w:rsidR="00774CD4" w14:paraId="24F3B99C" w14:textId="77777777">
        <w:trPr>
          <w:trHeight w:hRule="exact" w:val="5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B53D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9796" w14:textId="77777777" w:rsidR="00774CD4" w:rsidRDefault="00000000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de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38B3" w14:textId="77777777" w:rsidR="00774CD4" w:rsidRDefault="00000000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F164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14:paraId="19852BF3" w14:textId="77777777" w:rsidR="00774CD4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 (%)</w:t>
            </w:r>
          </w:p>
        </w:tc>
      </w:tr>
      <w:tr w:rsidR="00774CD4" w14:paraId="7D06759B" w14:textId="77777777">
        <w:trPr>
          <w:trHeight w:val="37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44F38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 Cu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FDE00" w14:textId="77777777" w:rsidR="00774CD4" w:rsidRDefault="00000000">
            <w:pPr>
              <w:spacing w:before="9" w:after="0" w:line="240" w:lineRule="auto"/>
              <w:ind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 sumativă.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Structura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subiectelor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examen: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subiecte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teoretice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48ADB" w14:textId="77777777" w:rsidR="00774CD4" w:rsidRDefault="00000000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Examinare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scrisă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FB9C4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Ponderea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examenului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50 % din nota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CD4" w14:paraId="6D8508D4" w14:textId="77777777">
        <w:trPr>
          <w:trHeight w:val="5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AC09A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BD98C" w14:textId="77777777" w:rsidR="00774CD4" w:rsidRDefault="00000000">
            <w:pPr>
              <w:spacing w:after="0" w:line="235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 progresivă. Testuri pe parcurs bazate pe rezolvari de probleme, pe aplicatii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757E3D" w14:textId="77777777" w:rsidR="00774CD4" w:rsidRDefault="00000000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Test scris, prezentație.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8D4B6" w14:textId="77777777" w:rsidR="00774CD4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Ponderea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parcurs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50 % din nota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CD4" w14:paraId="4C22ECD1" w14:textId="77777777">
        <w:trPr>
          <w:trHeight w:hRule="exact" w:val="323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AE7E" w14:textId="77777777" w:rsidR="00774CD4" w:rsidRDefault="00000000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72E3EDFB" w14:textId="77777777" w:rsidR="00774CD4" w:rsidRDefault="00774CD4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10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774CD4" w14:paraId="603976E5" w14:textId="77777777">
        <w:trPr>
          <w:trHeight w:hRule="exact" w:val="769"/>
        </w:trPr>
        <w:tc>
          <w:tcPr>
            <w:tcW w:w="2370" w:type="dxa"/>
          </w:tcPr>
          <w:p w14:paraId="2D2DB124" w14:textId="77777777" w:rsidR="00774CD4" w:rsidRDefault="00000000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  <w:p w14:paraId="4CF18EC4" w14:textId="77777777" w:rsidR="00774CD4" w:rsidRDefault="00000000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15.09.2023</w:t>
            </w:r>
          </w:p>
        </w:tc>
        <w:tc>
          <w:tcPr>
            <w:tcW w:w="4054" w:type="dxa"/>
          </w:tcPr>
          <w:p w14:paraId="69FEC320" w14:textId="77777777" w:rsidR="00774CD4" w:rsidRDefault="00000000">
            <w:pPr>
              <w:spacing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775" w:type="dxa"/>
          </w:tcPr>
          <w:p w14:paraId="6D909F3A" w14:textId="77777777" w:rsidR="00774CD4" w:rsidRDefault="00000000">
            <w:pPr>
              <w:spacing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774CD4" w14:paraId="432F7831" w14:textId="77777777">
        <w:trPr>
          <w:trHeight w:hRule="exact" w:val="769"/>
        </w:trPr>
        <w:tc>
          <w:tcPr>
            <w:tcW w:w="2370" w:type="dxa"/>
          </w:tcPr>
          <w:p w14:paraId="17930EBA" w14:textId="77777777" w:rsidR="00774CD4" w:rsidRDefault="00000000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u w:val="dotted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ro-RO"/>
              </w:rPr>
              <w:t xml:space="preserve">   </w:t>
            </w:r>
          </w:p>
        </w:tc>
        <w:tc>
          <w:tcPr>
            <w:tcW w:w="4054" w:type="dxa"/>
          </w:tcPr>
          <w:p w14:paraId="7FA8BFBF" w14:textId="77777777" w:rsidR="00774CD4" w:rsidRDefault="00000000">
            <w:pPr>
              <w:spacing w:before="5" w:after="0" w:line="120" w:lineRule="exact"/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………………………………</w:t>
            </w:r>
          </w:p>
          <w:p w14:paraId="07D0FBD9" w14:textId="77777777" w:rsidR="00774CD4" w:rsidRDefault="00000000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dr. Fikó László</w:t>
            </w:r>
          </w:p>
        </w:tc>
        <w:tc>
          <w:tcPr>
            <w:tcW w:w="3775" w:type="dxa"/>
          </w:tcPr>
          <w:p w14:paraId="775A783D" w14:textId="77777777" w:rsidR="00774CD4" w:rsidRDefault="00000000">
            <w:pPr>
              <w:spacing w:before="5" w:after="0" w:line="120" w:lineRule="exact"/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………………………………</w:t>
            </w:r>
          </w:p>
          <w:p w14:paraId="64C3B624" w14:textId="77777777" w:rsidR="00774CD4" w:rsidRDefault="00000000">
            <w:pPr>
              <w:spacing w:after="0" w:line="240" w:lineRule="auto"/>
              <w:ind w:right="-20" w:firstLine="41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Kovács Tünde</w:t>
            </w:r>
          </w:p>
        </w:tc>
      </w:tr>
    </w:tbl>
    <w:p w14:paraId="0F22C5F9" w14:textId="77777777" w:rsidR="00774CD4" w:rsidRDefault="00774CD4">
      <w:pPr>
        <w:spacing w:before="4" w:after="0" w:line="100" w:lineRule="exact"/>
        <w:rPr>
          <w:rFonts w:ascii="Times New Roman" w:hAnsi="Times New Roman" w:cs="Times New Roman"/>
          <w:sz w:val="10"/>
          <w:szCs w:val="10"/>
          <w:lang w:val="ro-RO"/>
        </w:rPr>
      </w:pPr>
    </w:p>
    <w:p w14:paraId="44119096" w14:textId="77777777" w:rsidR="00774CD4" w:rsidRDefault="00774CD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70E4ADFF" w14:textId="77777777" w:rsidR="00774CD4" w:rsidRDefault="00000000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vi</w:t>
      </w:r>
      <w:r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rii în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ment                                                      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mnătu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a dir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14:paraId="0FF3F1DF" w14:textId="77777777" w:rsidR="00774CD4" w:rsidRDefault="00000000">
      <w:pPr>
        <w:spacing w:before="16" w:after="0" w:line="26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1C92B096" w14:textId="77777777" w:rsidR="00774CD4" w:rsidRDefault="00000000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          ...............................................</w:t>
      </w:r>
    </w:p>
    <w:p w14:paraId="428D234A" w14:textId="77777777" w:rsidR="00774CD4" w:rsidRDefault="00000000">
      <w:pPr>
        <w:tabs>
          <w:tab w:val="left" w:pos="6860"/>
        </w:tabs>
        <w:spacing w:after="0" w:line="240" w:lineRule="auto"/>
        <w:ind w:right="-20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lect. univ. dr. Veres Edit</w:t>
      </w:r>
    </w:p>
    <w:p w14:paraId="3B8F9B96" w14:textId="77777777" w:rsidR="00774CD4" w:rsidRDefault="00774CD4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0F508AD5" w14:textId="77777777" w:rsidR="00774CD4" w:rsidRDefault="00000000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774CD4">
      <w:pgSz w:w="12240" w:h="15840"/>
      <w:pgMar w:top="1060" w:right="920" w:bottom="280" w:left="9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BCE"/>
    <w:multiLevelType w:val="multilevel"/>
    <w:tmpl w:val="371A5FF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C4E3FE5"/>
    <w:multiLevelType w:val="multilevel"/>
    <w:tmpl w:val="EB5E24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1A01BB"/>
    <w:multiLevelType w:val="multilevel"/>
    <w:tmpl w:val="2274209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61B6505E"/>
    <w:multiLevelType w:val="multilevel"/>
    <w:tmpl w:val="FDDEE5BC"/>
    <w:lvl w:ilvl="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</w:lvl>
    <w:lvl w:ilvl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4" w15:restartNumberingAfterBreak="0">
    <w:nsid w:val="7F996D1D"/>
    <w:multiLevelType w:val="multilevel"/>
    <w:tmpl w:val="7144AF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45212334">
    <w:abstractNumId w:val="3"/>
  </w:num>
  <w:num w:numId="2" w16cid:durableId="1810784177">
    <w:abstractNumId w:val="0"/>
  </w:num>
  <w:num w:numId="3" w16cid:durableId="2079787485">
    <w:abstractNumId w:val="2"/>
  </w:num>
  <w:num w:numId="4" w16cid:durableId="1069690287">
    <w:abstractNumId w:val="4"/>
  </w:num>
  <w:num w:numId="5" w16cid:durableId="571740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D4"/>
    <w:rsid w:val="0026100C"/>
    <w:rsid w:val="00597152"/>
    <w:rsid w:val="00774CD4"/>
    <w:rsid w:val="007A2FA7"/>
    <w:rsid w:val="00803FB1"/>
    <w:rsid w:val="0094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C204A"/>
  <w15:docId w15:val="{951333F7-4ED4-4601-BA11-6B7054B4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uiPriority w:val="99"/>
    <w:qFormat/>
    <w:rsid w:val="00462F8A"/>
    <w:rPr>
      <w:rFonts w:ascii="Times New Roman" w:hAnsi="Times New Roman"/>
      <w:sz w:val="24"/>
      <w:szCs w:val="24"/>
      <w:lang w:val="hu-HU" w:eastAsia="hu-HU"/>
    </w:rPr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BodyTextIndent">
    <w:name w:val="Body Text Indent"/>
    <w:basedOn w:val="Normal"/>
    <w:link w:val="BodyTextIndentChar"/>
    <w:uiPriority w:val="99"/>
    <w:unhideWhenUsed/>
    <w:rsid w:val="00462F8A"/>
    <w:pPr>
      <w:widowControl/>
      <w:spacing w:after="120" w:line="240" w:lineRule="auto"/>
      <w:ind w:left="360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styleId="NormalWeb">
    <w:name w:val="Normal (Web)"/>
    <w:basedOn w:val="Normal"/>
    <w:uiPriority w:val="99"/>
    <w:unhideWhenUsed/>
    <w:qFormat/>
    <w:rsid w:val="006E264F"/>
    <w:pPr>
      <w:widowControl/>
      <w:spacing w:beforeAutospacing="1" w:afterAutospacing="1" w:line="240" w:lineRule="auto"/>
    </w:pPr>
    <w:rPr>
      <w:rFonts w:ascii="Times" w:hAnsi="Times" w:cs="Times New Roman"/>
      <w:sz w:val="20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9F7F53"/>
    <w:pPr>
      <w:ind w:left="720"/>
      <w:contextualSpacing/>
    </w:pPr>
  </w:style>
  <w:style w:type="paragraph" w:customStyle="1" w:styleId="Default">
    <w:name w:val="Default"/>
    <w:qFormat/>
    <w:rsid w:val="009545CA"/>
    <w:rPr>
      <w:rFonts w:ascii="Times New Roman" w:hAnsi="Times New Roman"/>
      <w:color w:val="000000"/>
      <w:sz w:val="24"/>
      <w:szCs w:val="24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1098</Words>
  <Characters>6979</Characters>
  <Application>Microsoft Office Word</Application>
  <DocSecurity>0</DocSecurity>
  <Lines>370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FIŞADISCIPLINEI1</vt:lpstr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subject/>
  <dc:creator>Lorena</dc:creator>
  <dc:description/>
  <cp:lastModifiedBy>Hamos Dalma</cp:lastModifiedBy>
  <cp:revision>23</cp:revision>
  <dcterms:created xsi:type="dcterms:W3CDTF">2020-10-03T10:10:00Z</dcterms:created>
  <dcterms:modified xsi:type="dcterms:W3CDTF">2023-11-10T08:24:00Z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5471d35ca1ea30ef250680a5e71d8aa6d8e351ba225cede8bb3ff2b90d78c7b2</vt:lpwstr>
  </property>
</Properties>
</file>