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4848" w14:textId="77777777" w:rsidR="00200E40" w:rsidRDefault="001519A3">
      <w:pPr>
        <w:spacing w:after="0"/>
        <w:ind w:left="5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FISA DISCIPLINEI </w:t>
      </w:r>
      <w:r>
        <w:t xml:space="preserve"> </w:t>
      </w:r>
    </w:p>
    <w:p w14:paraId="2423D9DC" w14:textId="77777777" w:rsidR="00200E40" w:rsidRDefault="001519A3">
      <w:pPr>
        <w:spacing w:after="55"/>
        <w:ind w:left="6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0E698F63" w14:textId="77777777" w:rsidR="00200E40" w:rsidRDefault="001519A3">
      <w:pPr>
        <w:numPr>
          <w:ilvl w:val="0"/>
          <w:numId w:val="1"/>
        </w:numPr>
        <w:spacing w:after="14"/>
        <w:ind w:hanging="360"/>
      </w:pPr>
      <w:r>
        <w:rPr>
          <w:rFonts w:ascii="Times New Roman" w:eastAsia="Times New Roman" w:hAnsi="Times New Roman" w:cs="Times New Roman"/>
          <w:b/>
        </w:rPr>
        <w:t xml:space="preserve">Date despre program </w:t>
      </w:r>
    </w:p>
    <w:p w14:paraId="02AE80DE" w14:textId="77777777" w:rsidR="00200E40" w:rsidRDefault="001519A3">
      <w:pPr>
        <w:spacing w:after="0"/>
        <w:ind w:left="57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92" w:type="dxa"/>
        <w:tblInd w:w="0" w:type="dxa"/>
        <w:tblCellMar>
          <w:top w:w="51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6397"/>
      </w:tblGrid>
      <w:tr w:rsidR="00200E40" w14:paraId="548784D9" w14:textId="77777777">
        <w:trPr>
          <w:trHeight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6517" w14:textId="77777777" w:rsidR="00200E40" w:rsidRDefault="001519A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1.1 Instituția de învățământ superior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626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 Universitatea Creștină Partium </w:t>
            </w:r>
          </w:p>
        </w:tc>
      </w:tr>
      <w:tr w:rsidR="00200E40" w14:paraId="3C46C6EC" w14:textId="77777777">
        <w:trPr>
          <w:trHeight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58E3" w14:textId="77777777" w:rsidR="00200E40" w:rsidRDefault="001519A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1.2 Facultatea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76D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 Facultatea de Științe Economice și Sociale </w:t>
            </w:r>
          </w:p>
        </w:tc>
      </w:tr>
      <w:tr w:rsidR="00200E40" w14:paraId="49BACFAE" w14:textId="77777777">
        <w:trPr>
          <w:trHeight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19AA" w14:textId="77777777" w:rsidR="00200E40" w:rsidRDefault="001519A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1.3 Departamentul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3EA2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 Departamentul de Economie  </w:t>
            </w:r>
          </w:p>
        </w:tc>
      </w:tr>
      <w:tr w:rsidR="00200E40" w14:paraId="01B68A4C" w14:textId="77777777">
        <w:trPr>
          <w:trHeight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1650" w14:textId="77777777" w:rsidR="00200E40" w:rsidRDefault="001519A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1.4 Domeniul de studii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B534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 Management   </w:t>
            </w:r>
          </w:p>
        </w:tc>
      </w:tr>
      <w:tr w:rsidR="00200E40" w14:paraId="3317B419" w14:textId="77777777">
        <w:trPr>
          <w:trHeight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4992" w14:textId="77777777" w:rsidR="00200E40" w:rsidRDefault="001519A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1.5 Ciclul de studii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638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 Licență </w:t>
            </w:r>
          </w:p>
        </w:tc>
      </w:tr>
      <w:tr w:rsidR="00200E40" w14:paraId="43EAA40A" w14:textId="77777777">
        <w:trPr>
          <w:trHeight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EDF0" w14:textId="77777777" w:rsidR="00200E40" w:rsidRDefault="001519A3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1.6 Programul de studii/Calificarea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D545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 Management   </w:t>
            </w:r>
          </w:p>
        </w:tc>
      </w:tr>
    </w:tbl>
    <w:p w14:paraId="1BA3E3A9" w14:textId="77777777" w:rsidR="00200E40" w:rsidRDefault="001519A3">
      <w:pPr>
        <w:spacing w:after="39"/>
        <w:ind w:left="574"/>
      </w:pPr>
      <w:r>
        <w:rPr>
          <w:rFonts w:ascii="Times New Roman" w:eastAsia="Times New Roman" w:hAnsi="Times New Roman" w:cs="Times New Roman"/>
        </w:rPr>
        <w:t xml:space="preserve"> </w:t>
      </w:r>
    </w:p>
    <w:p w14:paraId="79617D91" w14:textId="77777777" w:rsidR="00200E40" w:rsidRDefault="001519A3">
      <w:pPr>
        <w:numPr>
          <w:ilvl w:val="0"/>
          <w:numId w:val="1"/>
        </w:numPr>
        <w:spacing w:after="14"/>
        <w:ind w:hanging="360"/>
      </w:pPr>
      <w:r>
        <w:rPr>
          <w:rFonts w:ascii="Times New Roman" w:eastAsia="Times New Roman" w:hAnsi="Times New Roman" w:cs="Times New Roman"/>
          <w:b/>
        </w:rPr>
        <w:t xml:space="preserve">Date despre disciplină </w:t>
      </w:r>
    </w:p>
    <w:p w14:paraId="2C1B2634" w14:textId="77777777" w:rsidR="00200E40" w:rsidRDefault="001519A3">
      <w:pPr>
        <w:spacing w:after="0"/>
        <w:ind w:left="21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15" w:type="dxa"/>
        <w:tblInd w:w="4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1"/>
        <w:gridCol w:w="5394"/>
      </w:tblGrid>
      <w:tr w:rsidR="00200E40" w14:paraId="47FA4110" w14:textId="77777777">
        <w:trPr>
          <w:trHeight w:val="28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5C8D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2.1 Denumirea disciplinei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67E4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>Managementul producţiei</w:t>
            </w:r>
            <w:r w:rsidR="00D859C3">
              <w:rPr>
                <w:rFonts w:ascii="Times New Roman" w:eastAsia="Times New Roman" w:hAnsi="Times New Roman" w:cs="Times New Roman"/>
              </w:rPr>
              <w:t xml:space="preserve"> M2104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0E40" w14:paraId="6FD523D1" w14:textId="77777777">
        <w:trPr>
          <w:trHeight w:val="28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D53B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2.2 Titularul activității de curs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3124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Conf. univ. dr.  Flórián Gyula </w:t>
            </w:r>
          </w:p>
        </w:tc>
      </w:tr>
      <w:tr w:rsidR="00200E40" w14:paraId="45FEB386" w14:textId="77777777">
        <w:trPr>
          <w:trHeight w:val="27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EF0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2.3 Titularul activității de seminar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A53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Asist. Univ. drd. Hámos Mária Dalma </w:t>
            </w:r>
          </w:p>
        </w:tc>
      </w:tr>
      <w:tr w:rsidR="00200E40" w14:paraId="1CAFF0A7" w14:textId="77777777">
        <w:trPr>
          <w:trHeight w:val="27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F8F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2.4 Anul de studiu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FA8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II. </w:t>
            </w:r>
          </w:p>
        </w:tc>
      </w:tr>
      <w:tr w:rsidR="00200E40" w14:paraId="393EF299" w14:textId="77777777">
        <w:trPr>
          <w:trHeight w:val="27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A5F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2.5 Semestrul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FEBB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00E40" w14:paraId="6783ADFA" w14:textId="77777777">
        <w:trPr>
          <w:trHeight w:val="28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A6EE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2.6 Tipul de evaluare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E003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Colocviu </w:t>
            </w:r>
          </w:p>
        </w:tc>
      </w:tr>
      <w:tr w:rsidR="00200E40" w14:paraId="192FEF17" w14:textId="77777777">
        <w:trPr>
          <w:trHeight w:val="28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3653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2.7 Regimul disciplinei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D437" w14:textId="77777777" w:rsidR="00200E40" w:rsidRDefault="001519A3">
            <w:r>
              <w:rPr>
                <w:rFonts w:ascii="Times New Roman" w:eastAsia="Times New Roman" w:hAnsi="Times New Roman" w:cs="Times New Roman"/>
              </w:rPr>
              <w:t xml:space="preserve">DS,  </w:t>
            </w:r>
          </w:p>
        </w:tc>
      </w:tr>
    </w:tbl>
    <w:p w14:paraId="5EF4062B" w14:textId="77777777" w:rsidR="00200E40" w:rsidRDefault="001519A3">
      <w:pPr>
        <w:spacing w:after="39"/>
      </w:pPr>
      <w:r>
        <w:rPr>
          <w:rFonts w:ascii="Times New Roman" w:eastAsia="Times New Roman" w:hAnsi="Times New Roman" w:cs="Times New Roman"/>
        </w:rPr>
        <w:t xml:space="preserve"> </w:t>
      </w:r>
    </w:p>
    <w:p w14:paraId="529D7E08" w14:textId="77777777" w:rsidR="00200E40" w:rsidRDefault="001519A3">
      <w:pPr>
        <w:numPr>
          <w:ilvl w:val="0"/>
          <w:numId w:val="1"/>
        </w:numPr>
        <w:spacing w:after="14"/>
        <w:ind w:hanging="360"/>
      </w:pPr>
      <w:r>
        <w:rPr>
          <w:rFonts w:ascii="Times New Roman" w:eastAsia="Times New Roman" w:hAnsi="Times New Roman" w:cs="Times New Roman"/>
          <w:b/>
        </w:rPr>
        <w:t xml:space="preserve">Timpul total estimat </w:t>
      </w:r>
    </w:p>
    <w:p w14:paraId="7EF8CDA6" w14:textId="77777777" w:rsidR="00200E40" w:rsidRDefault="001519A3">
      <w:pPr>
        <w:spacing w:after="0"/>
        <w:ind w:left="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5853FF" wp14:editId="799B1AB3">
                <wp:simplePos x="0" y="0"/>
                <wp:positionH relativeFrom="page">
                  <wp:posOffset>719455</wp:posOffset>
                </wp:positionH>
                <wp:positionV relativeFrom="page">
                  <wp:posOffset>9277350</wp:posOffset>
                </wp:positionV>
                <wp:extent cx="1828800" cy="8890"/>
                <wp:effectExtent l="0" t="0" r="0" b="0"/>
                <wp:wrapTopAndBottom/>
                <wp:docPr id="12339" name="Group 1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890"/>
                          <a:chOff x="0" y="0"/>
                          <a:chExt cx="1828800" cy="889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88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00119" id="Group 12339" o:spid="_x0000_s1026" style="position:absolute;margin-left:56.65pt;margin-top:730.5pt;width:2in;height:.7pt;z-index:251658240;mso-position-horizontal-relative:page;mso-position-vertical-relative:page" coordsize="182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">
                <v:shape id="Shape 6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x9cMA&#10;AADaAAAADwAAAGRycy9kb3ducmV2LnhtbESPQWvCQBSE70L/w/IKvZmNhqYhdRURClJ6aLSX3h7Z&#10;ZxLNvl2yW5P++25B8DjMzDfMajOZXlxp8J1lBYskBUFcW91xo+Dr+DYvQPiArLG3TAp+ycNm/TBb&#10;YantyBVdD6EREcK+RAVtCK6U0tctGfSJdcTRO9nBYIhyaKQecIxw08tlmubSYMdxoUVHu5bqy+HH&#10;KHAmLd4/XrJqj/6c8c49Hz/7b6WeHqftK4hAU7iHb+29VpDD/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x9cMAAADaAAAADwAAAAAAAAAAAAAAAACYAgAAZHJzL2Rv&#10;d25yZXYueG1sUEsFBgAAAAAEAAQA9QAAAIgDAAAAAA==&#10;" path="m,l1828800,e" filled="f" strokeweight=".7pt">
                  <v:path arrowok="t" textboxrect="0,0,18288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2" w:type="dxa"/>
        <w:tblInd w:w="0" w:type="dxa"/>
        <w:tblCellMar>
          <w:top w:w="51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3937"/>
        <w:gridCol w:w="708"/>
        <w:gridCol w:w="1844"/>
        <w:gridCol w:w="710"/>
        <w:gridCol w:w="2273"/>
        <w:gridCol w:w="720"/>
      </w:tblGrid>
      <w:tr w:rsidR="00200E40" w14:paraId="12CB6902" w14:textId="77777777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3DB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  3.1 Număr de ore pe săptămână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E76C" w14:textId="77777777" w:rsidR="00200E40" w:rsidRDefault="001519A3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0348" w14:textId="77777777" w:rsidR="00200E40" w:rsidRDefault="001519A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din care 3.2 curs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D453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EAC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seminar/laborator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5101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200E40" w14:paraId="2DEB1AB8" w14:textId="77777777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3CCF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Total ore din planul de învățământ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4D4" w14:textId="77777777" w:rsidR="00200E40" w:rsidRDefault="001519A3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242" w14:textId="77777777" w:rsidR="00200E40" w:rsidRDefault="001519A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din care 3.5 curs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457C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B63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 seminar/laborator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9D4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200E40" w14:paraId="27A1A78F" w14:textId="77777777">
        <w:trPr>
          <w:trHeight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E13B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Distribuția fondului de timp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CD8" w14:textId="77777777" w:rsidR="00200E40" w:rsidRDefault="001519A3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ore </w:t>
            </w:r>
          </w:p>
        </w:tc>
      </w:tr>
      <w:tr w:rsidR="00200E40" w14:paraId="0E7BEDE1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3FC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Studiul după manual, suport de curs, bibliografie și notițe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EFD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200E40" w14:paraId="4492E0EC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88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Documentare suplimentară în bibliotecă, pe platforme electronice de specialitate și pe teren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154D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200E40" w14:paraId="1474C28A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8F2E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Pregătire seminarii/laboratoare, teme, referate, portofolii și eseuri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C290" w14:textId="29BAC4F1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C54D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00E40" w14:paraId="4653F693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F2C3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Tutoriat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961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200E40" w14:paraId="59FC6A4C" w14:textId="77777777">
        <w:trPr>
          <w:trHeight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3474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Examinări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1D1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200E40" w14:paraId="1AC166E1" w14:textId="77777777">
        <w:trPr>
          <w:trHeight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9D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Alte activități…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D2E" w14:textId="77777777" w:rsidR="00200E40" w:rsidRDefault="001519A3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00E40" w14:paraId="4C629787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F10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3.7 Total ore studiu individual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A91" w14:textId="2542EF5C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7C54D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0E40" w14:paraId="415EF3B3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017D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3.8 Total ore pe semestru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0462" w14:textId="68B9C96D" w:rsidR="00200E40" w:rsidRDefault="001519A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7C54D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0E40" w14:paraId="566ABC85" w14:textId="77777777">
        <w:trPr>
          <w:trHeight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FA88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3.9 Numărul de credite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31D0" w14:textId="77777777" w:rsidR="00200E40" w:rsidRDefault="001519A3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</w:tbl>
    <w:p w14:paraId="57CF30DA" w14:textId="77777777" w:rsidR="00200E40" w:rsidRDefault="001519A3">
      <w:pPr>
        <w:spacing w:after="194"/>
      </w:pPr>
      <w:r>
        <w:rPr>
          <w:rFonts w:ascii="Times New Roman" w:eastAsia="Times New Roman" w:hAnsi="Times New Roman" w:cs="Times New Roman"/>
        </w:rPr>
        <w:t xml:space="preserve"> </w:t>
      </w:r>
    </w:p>
    <w:p w14:paraId="429202AC" w14:textId="77777777" w:rsidR="00200E40" w:rsidRDefault="001519A3">
      <w:pPr>
        <w:numPr>
          <w:ilvl w:val="0"/>
          <w:numId w:val="1"/>
        </w:numPr>
        <w:spacing w:after="64" w:line="25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Precondiții </w:t>
      </w:r>
      <w:r>
        <w:rPr>
          <w:rFonts w:ascii="Times New Roman" w:eastAsia="Times New Roman" w:hAnsi="Times New Roman" w:cs="Times New Roman"/>
          <w:sz w:val="24"/>
        </w:rPr>
        <w:t xml:space="preserve">(acolo unde este cazul) </w:t>
      </w:r>
    </w:p>
    <w:p w14:paraId="767D5467" w14:textId="77777777" w:rsidR="00200E40" w:rsidRDefault="001519A3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2" w:type="dxa"/>
        <w:tblInd w:w="0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2835"/>
        <w:gridCol w:w="5264"/>
      </w:tblGrid>
      <w:tr w:rsidR="00200E40" w14:paraId="6A866533" w14:textId="77777777">
        <w:trPr>
          <w:trHeight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E0B" w14:textId="77777777" w:rsidR="00200E40" w:rsidRDefault="001519A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 de curriculum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211C1" w14:textId="77777777" w:rsidR="00200E40" w:rsidRDefault="001519A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FF712" w14:textId="77777777" w:rsidR="00200E40" w:rsidRDefault="00200E40"/>
        </w:tc>
      </w:tr>
      <w:tr w:rsidR="00200E40" w14:paraId="215B70C0" w14:textId="77777777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270" w14:textId="77777777" w:rsidR="00200E40" w:rsidRDefault="001519A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de competențe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CD585" w14:textId="77777777" w:rsidR="00200E40" w:rsidRDefault="001519A3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81932" w14:textId="77777777" w:rsidR="00200E40" w:rsidRDefault="00200E40"/>
        </w:tc>
      </w:tr>
      <w:tr w:rsidR="00200E40" w14:paraId="5EB3AC53" w14:textId="77777777">
        <w:trPr>
          <w:trHeight w:val="859"/>
        </w:trPr>
        <w:tc>
          <w:tcPr>
            <w:tcW w:w="4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014A92" w14:textId="77777777" w:rsidR="00200E40" w:rsidRDefault="001519A3">
            <w:pPr>
              <w:spacing w:after="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968E31" w14:textId="77777777" w:rsidR="00200E40" w:rsidRDefault="001519A3">
            <w:pPr>
              <w:spacing w:after="52"/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Condiții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(acolo unde este cazul) </w:t>
            </w:r>
          </w:p>
          <w:p w14:paraId="72D9CEC1" w14:textId="77777777" w:rsidR="00200E40" w:rsidRDefault="001519A3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DDC3F7" w14:textId="77777777" w:rsidR="00200E40" w:rsidRDefault="00200E40"/>
        </w:tc>
      </w:tr>
      <w:tr w:rsidR="00200E40" w14:paraId="564D5C25" w14:textId="77777777">
        <w:trPr>
          <w:trHeight w:val="28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E4F0" w14:textId="77777777" w:rsidR="00200E40" w:rsidRDefault="001519A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de desfășurare a cursului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D89" w14:textId="77777777" w:rsidR="00200E40" w:rsidRDefault="001519A3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Sală de curs dotată cu videoproiector, calculator, tablă </w:t>
            </w:r>
          </w:p>
        </w:tc>
      </w:tr>
      <w:tr w:rsidR="00200E40" w14:paraId="3305B984" w14:textId="77777777">
        <w:trPr>
          <w:trHeight w:val="27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D4D" w14:textId="77777777" w:rsidR="00200E40" w:rsidRDefault="001519A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de desfășurare a seminarului/laboratorului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9876" w14:textId="77777777" w:rsidR="00200E40" w:rsidRDefault="001519A3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Sală de curs dotată cu videoproiector, calculator, tablă </w:t>
            </w:r>
          </w:p>
        </w:tc>
      </w:tr>
    </w:tbl>
    <w:p w14:paraId="7DAABDD6" w14:textId="77777777" w:rsidR="00200E40" w:rsidRDefault="001519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41C67C" w14:textId="77777777" w:rsidR="00200E40" w:rsidRDefault="001519A3">
      <w:pPr>
        <w:spacing w:after="0" w:line="216" w:lineRule="auto"/>
        <w:ind w:left="279" w:right="1709" w:hanging="65"/>
      </w:pPr>
      <w:r>
        <w:rPr>
          <w:rFonts w:ascii="Times New Roman" w:eastAsia="Times New Roman" w:hAnsi="Times New Roman" w:cs="Times New Roman"/>
          <w:sz w:val="13"/>
        </w:rPr>
        <w:t xml:space="preserve">1 </w:t>
      </w:r>
      <w:r>
        <w:rPr>
          <w:rFonts w:ascii="Times New Roman" w:eastAsia="Times New Roman" w:hAnsi="Times New Roman" w:cs="Times New Roman"/>
          <w:sz w:val="20"/>
        </w:rPr>
        <w:t xml:space="preserve">Cf.M.Of.al României, Partea I, Nr.800bis/13.XII.2011,Ordinul ministrului nr.5703 din18 oct.2011 </w:t>
      </w:r>
    </w:p>
    <w:p w14:paraId="686853BE" w14:textId="77777777" w:rsidR="00200E40" w:rsidRDefault="00200E40">
      <w:pPr>
        <w:sectPr w:rsidR="00200E40">
          <w:pgSz w:w="12240" w:h="15840"/>
          <w:pgMar w:top="1440" w:right="1440" w:bottom="1440" w:left="919" w:header="720" w:footer="720" w:gutter="0"/>
          <w:cols w:space="720"/>
        </w:sectPr>
      </w:pPr>
    </w:p>
    <w:p w14:paraId="056191EB" w14:textId="77777777" w:rsidR="00200E40" w:rsidRDefault="001519A3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Competențe specifice acumulate </w:t>
      </w:r>
    </w:p>
    <w:p w14:paraId="0B279B72" w14:textId="77777777" w:rsidR="00200E40" w:rsidRDefault="001519A3">
      <w:pPr>
        <w:spacing w:after="0"/>
        <w:ind w:left="4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2" w:type="dxa"/>
        <w:tblInd w:w="187" w:type="dxa"/>
        <w:tblCellMar>
          <w:top w:w="42" w:type="dxa"/>
          <w:right w:w="27" w:type="dxa"/>
        </w:tblCellMar>
        <w:tblLook w:val="04A0" w:firstRow="1" w:lastRow="0" w:firstColumn="1" w:lastColumn="0" w:noHBand="0" w:noVBand="1"/>
      </w:tblPr>
      <w:tblGrid>
        <w:gridCol w:w="1526"/>
        <w:gridCol w:w="401"/>
        <w:gridCol w:w="8265"/>
      </w:tblGrid>
      <w:tr w:rsidR="00CD58C2" w14:paraId="2787F792" w14:textId="77777777">
        <w:trPr>
          <w:trHeight w:val="6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32B4D" w14:textId="77777777" w:rsidR="00CD58C2" w:rsidRDefault="00CD58C2" w:rsidP="00CD58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Competențe profesionale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20D602" w14:textId="77777777" w:rsidR="00CD58C2" w:rsidRDefault="00CD58C2" w:rsidP="00CD58C2">
            <w:pPr>
              <w:ind w:left="5"/>
            </w:pP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BA7B4EF" w14:textId="7EBA936D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C3. Elaborarea și implementarea sistemului managerial și a subsistemelor sale (alocare și realocare de resurse și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activități)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56527397" w14:textId="67107DE4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508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C3.1. Descrierea conceptelor de bază și a metodelor specifice sistemului managerial și a subsistemelor sale.</w:t>
            </w:r>
          </w:p>
          <w:p w14:paraId="01A0DAC1" w14:textId="7D1628E1" w:rsidR="00B816A7" w:rsidRPr="00B816A7" w:rsidRDefault="00B816A7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508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C3.2. Explicarea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conceptelor de bază și a metodelor specifice sistemului managerial și a subsistemelor sale.</w:t>
            </w:r>
          </w:p>
          <w:p w14:paraId="6EBEC492" w14:textId="7C4D623B" w:rsidR="00CD58C2" w:rsidRPr="00B816A7" w:rsidRDefault="00B816A7" w:rsidP="00B81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right="5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C.3.3. Aplicarea principiilor și metodelor 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de bază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pentru eficientizarea sistemului managerial și a subsistemelor sale.</w:t>
            </w:r>
          </w:p>
        </w:tc>
      </w:tr>
      <w:tr w:rsidR="00CD58C2" w14:paraId="1E9E8CA5" w14:textId="77777777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67FD3" w14:textId="77777777" w:rsidR="00CD58C2" w:rsidRDefault="00CD58C2" w:rsidP="00CD58C2"/>
        </w:tc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2810A" w14:textId="3D142D4D" w:rsidR="00CD58C2" w:rsidRDefault="00CD58C2" w:rsidP="00CD58C2">
            <w:pPr>
              <w:ind w:left="5"/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70073" w14:textId="77777777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91" w:hanging="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C4. Identificarea; selectarea și utilizarea modalităților de previzionare, organizare, coordonare,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816A7">
              <w:rPr>
                <w:rFonts w:ascii="Times New Roman" w:eastAsia="Arial" w:hAnsi="Times New Roman" w:cs="Times New Roman"/>
                <w:sz w:val="24"/>
                <w:szCs w:val="24"/>
              </w:rPr>
              <w:t>antrenare și control- evaluare</w:t>
            </w:r>
          </w:p>
          <w:p w14:paraId="3D61602E" w14:textId="77777777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sz w:val="24"/>
                <w:szCs w:val="24"/>
              </w:rPr>
              <w:t>C4.1. Recunoașterea funcțiilor manageriale previzionare, organizare, coordinare, antrenare și control-evaluare.</w:t>
            </w:r>
          </w:p>
          <w:p w14:paraId="6143EC85" w14:textId="613B1934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sz w:val="24"/>
                <w:szCs w:val="24"/>
              </w:rPr>
              <w:t>C4.2. Interpretarea fenomenelor, situațiilor și proceselor organizaționale din perspectiva funcțiilor manageriale.</w:t>
            </w:r>
          </w:p>
          <w:p w14:paraId="227745A0" w14:textId="70B5EF73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9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16A7">
              <w:rPr>
                <w:rFonts w:ascii="Times New Roman" w:hAnsi="Times New Roman" w:cs="Times New Roman"/>
                <w:sz w:val="24"/>
                <w:szCs w:val="24"/>
              </w:rPr>
              <w:t>C4.4. Evaluarea aplicării modalităților de previzionare</w:t>
            </w:r>
            <w:r w:rsidRPr="00B816A7">
              <w:rPr>
                <w:rFonts w:ascii="Times New Roman" w:hAnsi="Times New Roman" w:cs="Times New Roman"/>
                <w:sz w:val="24"/>
                <w:szCs w:val="24"/>
              </w:rPr>
              <w:t>, organizare, coordinare, antrenare și control-evaluare.</w:t>
            </w:r>
          </w:p>
          <w:p w14:paraId="027D5E7D" w14:textId="7DF625AE" w:rsidR="00CD58C2" w:rsidRPr="00B816A7" w:rsidRDefault="00CD58C2" w:rsidP="00CD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91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2" w14:paraId="640FFB85" w14:textId="77777777">
        <w:trPr>
          <w:trHeight w:val="6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26FD" w14:textId="77777777" w:rsidR="00CD58C2" w:rsidRDefault="00CD58C2" w:rsidP="00CD58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Competențe transversale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87F52" w14:textId="77777777" w:rsidR="00CD58C2" w:rsidRDefault="00CD58C2" w:rsidP="00CD58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9243C" w14:textId="495C6F28" w:rsidR="00CD58C2" w:rsidRDefault="00D21196" w:rsidP="00D21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CT3. </w:t>
            </w:r>
            <w:r w:rsidRPr="00D21196">
              <w:rPr>
                <w:rFonts w:ascii="Times New Roman" w:eastAsia="Arial" w:hAnsi="Times New Roman" w:cs="Times New Roman"/>
                <w:sz w:val="24"/>
                <w:szCs w:val="24"/>
              </w:rPr>
              <w:t>Identificarea oportunităților de formare continuă și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21196">
              <w:rPr>
                <w:rFonts w:ascii="Times New Roman" w:eastAsia="Arial" w:hAnsi="Times New Roman" w:cs="Times New Roman"/>
                <w:sz w:val="24"/>
                <w:szCs w:val="24"/>
              </w:rPr>
              <w:t>valorificarea eficientă a resurselor și tehnicilor de învățare pentru propria dezvoltare</w:t>
            </w:r>
          </w:p>
        </w:tc>
      </w:tr>
    </w:tbl>
    <w:p w14:paraId="54310278" w14:textId="77777777" w:rsidR="00200E40" w:rsidRDefault="001519A3">
      <w:pPr>
        <w:spacing w:after="18"/>
        <w:ind w:left="1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3897AC" w14:textId="77777777" w:rsidR="00200E40" w:rsidRDefault="001519A3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Obiectivele disciplinei </w:t>
      </w:r>
      <w:r>
        <w:rPr>
          <w:rFonts w:ascii="Times New Roman" w:eastAsia="Times New Roman" w:hAnsi="Times New Roman" w:cs="Times New Roman"/>
          <w:sz w:val="24"/>
        </w:rPr>
        <w:t xml:space="preserve">(reieșind din grila competențelor specifice acumulate) </w:t>
      </w:r>
    </w:p>
    <w:tbl>
      <w:tblPr>
        <w:tblStyle w:val="TableGrid"/>
        <w:tblW w:w="10192" w:type="dxa"/>
        <w:tblInd w:w="187" w:type="dxa"/>
        <w:tblCellMar>
          <w:top w:w="59" w:type="dxa"/>
          <w:left w:w="5" w:type="dxa"/>
          <w:right w:w="56" w:type="dxa"/>
        </w:tblCellMar>
        <w:tblLook w:val="04A0" w:firstRow="1" w:lastRow="0" w:firstColumn="1" w:lastColumn="0" w:noHBand="0" w:noVBand="1"/>
      </w:tblPr>
      <w:tblGrid>
        <w:gridCol w:w="2660"/>
        <w:gridCol w:w="7532"/>
      </w:tblGrid>
      <w:tr w:rsidR="00200E40" w14:paraId="319E3713" w14:textId="77777777">
        <w:trPr>
          <w:trHeight w:val="15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98C5" w14:textId="77777777" w:rsidR="00200E40" w:rsidRDefault="001519A3">
            <w:pPr>
              <w:ind w:left="396" w:hanging="39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7.1 Obiectivul general al disciplinei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9E00" w14:textId="77777777" w:rsidR="00200E40" w:rsidRDefault="001519A3">
            <w:pPr>
              <w:ind w:left="396" w:hanging="39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În cadrul disciplinei sunt tratate problemele de bază ale sistemelor manageriale specifice activităţilor incluse în funcţiunea de producţie a întreprinderii. Abordarea este orientată spre evidenţierea elementelor conceptual-metodologice şi a modalităţilor de operaţionalizare a acestora la nivelul firmelor din diverse sectoare de afaceri ale economiei de piaţă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200E40" w14:paraId="68245EFE" w14:textId="77777777">
        <w:trPr>
          <w:trHeight w:val="1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BE9" w14:textId="77777777" w:rsidR="00200E40" w:rsidRDefault="001519A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7.2 Obiectivele specifice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027A" w14:textId="77777777" w:rsidR="00200E40" w:rsidRDefault="001519A3">
            <w:pPr>
              <w:numPr>
                <w:ilvl w:val="0"/>
                <w:numId w:val="4"/>
              </w:numPr>
              <w:spacing w:after="22" w:line="275" w:lineRule="auto"/>
              <w:ind w:hanging="39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cunoașterea, înțelegerea și explicarea corectă a conceptelor și teoriilor ce abordează realitatea managementului producţiei; </w:t>
            </w:r>
          </w:p>
          <w:p w14:paraId="2078CB14" w14:textId="77777777" w:rsidR="00200E40" w:rsidRDefault="001519A3">
            <w:pPr>
              <w:numPr>
                <w:ilvl w:val="0"/>
                <w:numId w:val="4"/>
              </w:numPr>
              <w:spacing w:line="275" w:lineRule="auto"/>
              <w:ind w:hanging="39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formarea capacității de analiză necesare interpretării în mod științific a rolului, locului, particularităților serviciilor și managementului producţiei; </w:t>
            </w:r>
          </w:p>
          <w:p w14:paraId="5513800D" w14:textId="77777777" w:rsidR="00200E40" w:rsidRDefault="001519A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65D222B" w14:textId="77777777" w:rsidR="00200E40" w:rsidRDefault="001519A3">
      <w:pPr>
        <w:spacing w:after="0" w:line="261" w:lineRule="auto"/>
        <w:ind w:left="187" w:right="69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DF4BB0A" w14:textId="77777777" w:rsidR="00200E40" w:rsidRDefault="001519A3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Conţinuturi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84C4B" w14:textId="77777777" w:rsidR="00200E40" w:rsidRDefault="001519A3">
      <w:pPr>
        <w:spacing w:after="46"/>
        <w:ind w:left="187"/>
      </w:pPr>
      <w:r>
        <w:t xml:space="preserve"> </w:t>
      </w:r>
    </w:p>
    <w:p w14:paraId="7953B508" w14:textId="77777777" w:rsidR="00200E40" w:rsidRDefault="001519A3">
      <w:pPr>
        <w:spacing w:after="0"/>
        <w:ind w:left="1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Conţinutul disciplinei </w:t>
      </w:r>
      <w:r>
        <w:t xml:space="preserve"> </w:t>
      </w:r>
    </w:p>
    <w:tbl>
      <w:tblPr>
        <w:tblStyle w:val="TableGrid"/>
        <w:tblW w:w="9215" w:type="dxa"/>
        <w:tblInd w:w="7" w:type="dxa"/>
        <w:tblCellMar>
          <w:top w:w="52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852"/>
        <w:gridCol w:w="1363"/>
      </w:tblGrid>
      <w:tr w:rsidR="00200E40" w14:paraId="119B104E" w14:textId="77777777">
        <w:trPr>
          <w:trHeight w:val="302"/>
        </w:trPr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E14E" w14:textId="77777777" w:rsidR="00200E40" w:rsidRDefault="001519A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8.1. Curs (capitole/subcapitole)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84F" w14:textId="77777777" w:rsidR="00200E40" w:rsidRDefault="001519A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Nr. ore/săpt. </w:t>
            </w:r>
          </w:p>
        </w:tc>
      </w:tr>
      <w:tr w:rsidR="00200E40" w14:paraId="15FD562D" w14:textId="77777777">
        <w:trPr>
          <w:trHeight w:val="4777"/>
        </w:trPr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3D42" w14:textId="77777777" w:rsidR="00D859C3" w:rsidRDefault="001519A3">
            <w:pPr>
              <w:spacing w:after="23" w:line="268" w:lineRule="auto"/>
              <w:ind w:left="720" w:right="97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D859C3">
              <w:rPr>
                <w:rFonts w:ascii="Times New Roman" w:eastAsia="Times New Roman" w:hAnsi="Times New Roman" w:cs="Times New Roman"/>
                <w:sz w:val="24"/>
              </w:rPr>
              <w:t>Bazele managementului produc</w:t>
            </w:r>
            <w:r w:rsidR="00D859C3">
              <w:rPr>
                <w:rFonts w:ascii="Times New Roman" w:eastAsia="Times New Roman" w:hAnsi="Times New Roman" w:cs="Times New Roman"/>
                <w:sz w:val="24"/>
                <w:lang w:val="ro-RO"/>
              </w:rPr>
              <w:t>ției.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50B3B3F0" w14:textId="77777777" w:rsidR="002E5CBC" w:rsidRPr="002E5CBC" w:rsidRDefault="001519A3" w:rsidP="002E5CBC">
            <w:pPr>
              <w:spacing w:after="23" w:line="268" w:lineRule="auto"/>
              <w:ind w:left="720" w:right="9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D859C3">
              <w:rPr>
                <w:rFonts w:ascii="Times New Roman" w:eastAsia="Times New Roman" w:hAnsi="Times New Roman" w:cs="Times New Roman"/>
                <w:sz w:val="24"/>
              </w:rPr>
              <w:t>Evoluția și starea actuală a managementului producției.</w:t>
            </w:r>
          </w:p>
          <w:p w14:paraId="190AE96A" w14:textId="77777777" w:rsidR="002E5CBC" w:rsidRPr="002E5CBC" w:rsidRDefault="002E5CBC">
            <w:pPr>
              <w:numPr>
                <w:ilvl w:val="0"/>
                <w:numId w:val="5"/>
              </w:numPr>
              <w:spacing w:after="32"/>
            </w:pPr>
            <w:r>
              <w:rPr>
                <w:rFonts w:ascii="Times New Roman" w:hAnsi="Times New Roman" w:cs="Times New Roman"/>
                <w:sz w:val="24"/>
              </w:rPr>
              <w:t>Dimensiunile producției si managementului serviciilor.</w:t>
            </w:r>
          </w:p>
          <w:p w14:paraId="52A93836" w14:textId="77777777" w:rsidR="00200E40" w:rsidRDefault="00D859C3">
            <w:pPr>
              <w:numPr>
                <w:ilvl w:val="0"/>
                <w:numId w:val="5"/>
              </w:numPr>
              <w:spacing w:after="32"/>
            </w:pPr>
            <w:r>
              <w:rPr>
                <w:rFonts w:ascii="Times New Roman" w:eastAsia="Times New Roman" w:hAnsi="Times New Roman" w:cs="Times New Roman"/>
                <w:sz w:val="24"/>
              </w:rPr>
              <w:t>Structura de producție și proiectare a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l afacerilor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0DE4C01" w14:textId="77777777" w:rsidR="00200E40" w:rsidRDefault="00D859C3">
            <w:pPr>
              <w:numPr>
                <w:ilvl w:val="0"/>
                <w:numId w:val="5"/>
              </w:num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Managementul de produc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ție 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afacerilor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B169AC8" w14:textId="77777777" w:rsidR="00200E40" w:rsidRDefault="00D859C3">
            <w:pPr>
              <w:numPr>
                <w:ilvl w:val="0"/>
                <w:numId w:val="5"/>
              </w:numPr>
              <w:spacing w:after="34"/>
            </w:pPr>
            <w:r>
              <w:rPr>
                <w:rFonts w:ascii="Times New Roman" w:eastAsia="Times New Roman" w:hAnsi="Times New Roman" w:cs="Times New Roman"/>
                <w:sz w:val="24"/>
              </w:rPr>
              <w:t>Dezvoltarea de noi prod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use și servicii în cadrul unei afaceri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D3CAB06" w14:textId="77777777" w:rsidR="00200E40" w:rsidRDefault="00D859C3">
            <w:pPr>
              <w:numPr>
                <w:ilvl w:val="0"/>
                <w:numId w:val="5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>Importanța planului de dezvoltare ca instrument de previziune economică și socială.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3B79B9C8" w14:textId="77777777" w:rsidR="00200E40" w:rsidRDefault="002E5CBC">
            <w:pPr>
              <w:numPr>
                <w:ilvl w:val="0"/>
                <w:numId w:val="5"/>
              </w:numPr>
              <w:spacing w:after="85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Managementul calității producției și serviciilor.</w:t>
            </w:r>
          </w:p>
          <w:p w14:paraId="47D8F4C3" w14:textId="77777777" w:rsidR="00200E40" w:rsidRDefault="002E5CBC">
            <w:pPr>
              <w:numPr>
                <w:ilvl w:val="0"/>
                <w:numId w:val="5"/>
              </w:numPr>
              <w:spacing w:after="35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Integrarea strategică a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l afacerilor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6932C523" w14:textId="77777777" w:rsidR="00200E40" w:rsidRDefault="001519A3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9EC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  <w:p w14:paraId="346C4664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  <w:p w14:paraId="38D53422" w14:textId="77777777" w:rsidR="00200E40" w:rsidRDefault="00D859C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663DD2F7" w14:textId="77777777" w:rsidR="00200E40" w:rsidRDefault="00D859C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6CD34D08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  <w:p w14:paraId="013F1D0D" w14:textId="77777777" w:rsidR="00200E40" w:rsidRDefault="00D859C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6D4A39FC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  <w:p w14:paraId="539F7694" w14:textId="77777777" w:rsidR="00200E40" w:rsidRDefault="001519A3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2794DEB7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  <w:p w14:paraId="1530C8E2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  <w:p w14:paraId="0B9734A3" w14:textId="77777777" w:rsidR="00200E40" w:rsidRDefault="00200E40">
            <w:pPr>
              <w:ind w:right="47"/>
              <w:jc w:val="center"/>
            </w:pPr>
          </w:p>
          <w:p w14:paraId="42CAFCF9" w14:textId="77777777" w:rsidR="00200E40" w:rsidRDefault="001519A3">
            <w:pPr>
              <w:ind w:right="47"/>
              <w:jc w:val="center"/>
            </w:pPr>
            <w:r>
              <w:t xml:space="preserve"> </w:t>
            </w:r>
          </w:p>
          <w:p w14:paraId="0057B94C" w14:textId="77777777" w:rsidR="00200E40" w:rsidRDefault="001519A3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06C4E1C" w14:textId="77777777" w:rsidR="00200E40" w:rsidRDefault="001519A3">
            <w:pPr>
              <w:ind w:right="47"/>
              <w:jc w:val="center"/>
            </w:pPr>
            <w:r>
              <w:t xml:space="preserve"> </w:t>
            </w:r>
          </w:p>
        </w:tc>
      </w:tr>
      <w:tr w:rsidR="00200E40" w14:paraId="50E168A1" w14:textId="77777777">
        <w:trPr>
          <w:trHeight w:val="305"/>
        </w:trPr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C195" w14:textId="77777777" w:rsidR="00200E40" w:rsidRDefault="001519A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8.2. Seminar 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4AC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00E40" w14:paraId="710DB5B7" w14:textId="77777777">
        <w:trPr>
          <w:trHeight w:val="5316"/>
        </w:trPr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C2C6" w14:textId="77777777" w:rsidR="002E5CBC" w:rsidRDefault="002E5CBC">
            <w:pPr>
              <w:numPr>
                <w:ilvl w:val="0"/>
                <w:numId w:val="6"/>
              </w:numPr>
              <w:spacing w:after="1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Bazele managementului produc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ției.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7782169" w14:textId="77777777" w:rsidR="00200E40" w:rsidRDefault="002E5CBC">
            <w:pPr>
              <w:numPr>
                <w:ilvl w:val="0"/>
                <w:numId w:val="6"/>
              </w:numPr>
              <w:spacing w:after="1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Structura de producție și proiectare a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l afacerilor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56A6A02B" w14:textId="77777777" w:rsidR="00200E40" w:rsidRDefault="002E56B2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Managementul de producție al afacerilor</w:t>
            </w:r>
            <w:r w:rsidR="002E5CB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515B8888" w14:textId="77777777" w:rsidR="00200E40" w:rsidRDefault="002E5CBC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Dezvoltarea de noi produse și servicii în cadrul unei 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afaceri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3F91AD5C" w14:textId="77777777" w:rsidR="00200E40" w:rsidRDefault="002E5CBC">
            <w:pPr>
              <w:numPr>
                <w:ilvl w:val="0"/>
                <w:numId w:val="6"/>
              </w:numPr>
              <w:spacing w:after="1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Importanța planului de dezvoltare ca instrument de previziune economică și socială. </w:t>
            </w:r>
          </w:p>
          <w:p w14:paraId="52B48819" w14:textId="77777777" w:rsidR="00200E40" w:rsidRDefault="002E5CBC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Managementul calității producției și serviciilor. </w:t>
            </w:r>
          </w:p>
          <w:p w14:paraId="72D61393" w14:textId="77777777" w:rsidR="00200E40" w:rsidRDefault="002E5CBC">
            <w:pPr>
              <w:numPr>
                <w:ilvl w:val="0"/>
                <w:numId w:val="6"/>
              </w:numPr>
              <w:spacing w:after="15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Integrarea strategică a</w:t>
            </w:r>
            <w:r w:rsidR="002E56B2">
              <w:rPr>
                <w:rFonts w:ascii="Times New Roman" w:eastAsia="Times New Roman" w:hAnsi="Times New Roman" w:cs="Times New Roman"/>
                <w:sz w:val="24"/>
              </w:rPr>
              <w:t>l afacerilor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9B9EF35" w14:textId="77777777" w:rsidR="00200E40" w:rsidRDefault="002E5CBC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Evaluare.</w:t>
            </w:r>
          </w:p>
          <w:p w14:paraId="0D1A8106" w14:textId="77777777" w:rsidR="00200E40" w:rsidRDefault="001519A3"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292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  <w:p w14:paraId="0FA1E825" w14:textId="77777777" w:rsidR="00200E40" w:rsidRDefault="002E5C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51538365" w14:textId="77777777" w:rsidR="00200E40" w:rsidRDefault="002E5C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0BE49D20" w14:textId="77777777" w:rsidR="00200E40" w:rsidRDefault="002E5C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5C6C8986" w14:textId="77777777" w:rsidR="00200E40" w:rsidRDefault="002E5C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4AE4BCA9" w14:textId="77777777" w:rsidR="00200E40" w:rsidRDefault="001519A3">
            <w:pPr>
              <w:ind w:right="47"/>
              <w:jc w:val="center"/>
            </w:pPr>
            <w:r>
              <w:t xml:space="preserve"> </w:t>
            </w:r>
          </w:p>
          <w:p w14:paraId="44267736" w14:textId="77777777" w:rsidR="00200E40" w:rsidRDefault="002E5CBC" w:rsidP="002E5C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12B827F7" w14:textId="77777777" w:rsidR="00200E40" w:rsidRDefault="001519A3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  <w:p w14:paraId="3DE1DDF0" w14:textId="77777777" w:rsidR="00200E40" w:rsidRDefault="002E5C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  <w:p w14:paraId="1D0C044D" w14:textId="77777777" w:rsidR="00200E40" w:rsidRDefault="001519A3">
            <w:pPr>
              <w:ind w:left="612"/>
            </w:pPr>
            <w:r>
              <w:t xml:space="preserve"> </w:t>
            </w:r>
          </w:p>
        </w:tc>
      </w:tr>
    </w:tbl>
    <w:p w14:paraId="36013314" w14:textId="77777777" w:rsidR="00200E40" w:rsidRDefault="001519A3">
      <w:pPr>
        <w:spacing w:after="0"/>
        <w:ind w:left="1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9.Bibliografie </w:t>
      </w:r>
      <w:r>
        <w:t xml:space="preserve"> </w:t>
      </w:r>
    </w:p>
    <w:p w14:paraId="67115B02" w14:textId="77777777" w:rsidR="00200E40" w:rsidRDefault="001519A3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48" w:lineRule="auto"/>
        <w:ind w:left="345" w:right="729" w:hanging="360"/>
      </w:pPr>
      <w:r>
        <w:rPr>
          <w:rFonts w:ascii="Times New Roman" w:eastAsia="Times New Roman" w:hAnsi="Times New Roman" w:cs="Times New Roman"/>
          <w:sz w:val="24"/>
        </w:rPr>
        <w:t>Fazakas, J. – Osoian, C. – Naghi, M. – Fazakas, 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Termelésmenedzsment.</w:t>
      </w:r>
      <w:r>
        <w:rPr>
          <w:rFonts w:ascii="Times New Roman" w:eastAsia="Times New Roman" w:hAnsi="Times New Roman" w:cs="Times New Roman"/>
          <w:sz w:val="24"/>
        </w:rPr>
        <w:t xml:space="preserve"> Presa Universitară Clujeană, Cluj-Napoca, 2004. </w:t>
      </w:r>
      <w:r>
        <w:t xml:space="preserve"> </w:t>
      </w:r>
    </w:p>
    <w:p w14:paraId="1FDD4647" w14:textId="3514F29D" w:rsidR="00200E40" w:rsidRDefault="004C3D4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48" w:lineRule="auto"/>
        <w:ind w:left="345" w:right="729" w:hanging="360"/>
      </w:pPr>
      <w:r>
        <w:rPr>
          <w:rFonts w:ascii="Times New Roman" w:eastAsia="Times New Roman" w:hAnsi="Times New Roman" w:cs="Times New Roman"/>
          <w:sz w:val="24"/>
        </w:rPr>
        <w:t>Vörös</w:t>
      </w:r>
      <w:r w:rsidR="001519A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</w:t>
      </w:r>
      <w:r w:rsidR="001519A3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Termelés- és szolgáltatásmenedzsment</w:t>
      </w:r>
      <w:r w:rsidR="001519A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Akadémiai Kiadó</w:t>
      </w:r>
      <w:r w:rsidR="001519A3">
        <w:rPr>
          <w:rFonts w:ascii="Times New Roman" w:eastAsia="Times New Roman" w:hAnsi="Times New Roman" w:cs="Times New Roman"/>
          <w:sz w:val="24"/>
        </w:rPr>
        <w:t>, 20</w:t>
      </w:r>
      <w:r>
        <w:rPr>
          <w:rFonts w:ascii="Times New Roman" w:eastAsia="Times New Roman" w:hAnsi="Times New Roman" w:cs="Times New Roman"/>
          <w:sz w:val="24"/>
        </w:rPr>
        <w:t>18</w:t>
      </w:r>
      <w:r w:rsidR="001519A3">
        <w:rPr>
          <w:rFonts w:ascii="Times New Roman" w:eastAsia="Times New Roman" w:hAnsi="Times New Roman" w:cs="Times New Roman"/>
          <w:sz w:val="24"/>
        </w:rPr>
        <w:t xml:space="preserve">. </w:t>
      </w:r>
      <w:r w:rsidR="001519A3">
        <w:t xml:space="preserve"> </w:t>
      </w:r>
    </w:p>
    <w:p w14:paraId="06DDD083" w14:textId="77777777" w:rsidR="00200E40" w:rsidRDefault="001519A3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76" w:lineRule="auto"/>
        <w:ind w:left="345" w:right="729" w:hanging="360"/>
      </w:pPr>
      <w:r>
        <w:rPr>
          <w:rFonts w:ascii="Times New Roman" w:eastAsia="Times New Roman" w:hAnsi="Times New Roman" w:cs="Times New Roman"/>
          <w:sz w:val="24"/>
        </w:rPr>
        <w:t xml:space="preserve">Bărbulescu, C. – Bâgu, C: </w:t>
      </w:r>
      <w:r>
        <w:rPr>
          <w:rFonts w:ascii="Times New Roman" w:eastAsia="Times New Roman" w:hAnsi="Times New Roman" w:cs="Times New Roman"/>
          <w:i/>
          <w:sz w:val="24"/>
        </w:rPr>
        <w:t>Managementul producţiei. Vol. I – Sisteme de organizare a producţiei.</w:t>
      </w:r>
      <w:r>
        <w:rPr>
          <w:rFonts w:ascii="Times New Roman" w:eastAsia="Times New Roman" w:hAnsi="Times New Roman" w:cs="Times New Roman"/>
          <w:sz w:val="24"/>
        </w:rPr>
        <w:t xml:space="preserve"> Ed. Tribuna Economică, Bucureşti, 2001. </w:t>
      </w:r>
      <w:r>
        <w:t xml:space="preserve"> </w:t>
      </w:r>
    </w:p>
    <w:p w14:paraId="0694E658" w14:textId="77777777" w:rsidR="00200E40" w:rsidRDefault="001519A3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76" w:lineRule="auto"/>
        <w:ind w:left="345" w:right="729" w:hanging="360"/>
      </w:pPr>
      <w:r>
        <w:rPr>
          <w:rFonts w:ascii="Times New Roman" w:eastAsia="Times New Roman" w:hAnsi="Times New Roman" w:cs="Times New Roman"/>
          <w:sz w:val="24"/>
        </w:rPr>
        <w:t xml:space="preserve">Bărbulescu, C. – Bâgu, C: </w:t>
      </w:r>
      <w:r>
        <w:rPr>
          <w:rFonts w:ascii="Times New Roman" w:eastAsia="Times New Roman" w:hAnsi="Times New Roman" w:cs="Times New Roman"/>
          <w:i/>
          <w:sz w:val="24"/>
        </w:rPr>
        <w:t>Managementul producţiei. Vol. II – Politici manageriale de producţie.</w:t>
      </w:r>
      <w:r>
        <w:rPr>
          <w:rFonts w:ascii="Times New Roman" w:eastAsia="Times New Roman" w:hAnsi="Times New Roman" w:cs="Times New Roman"/>
          <w:sz w:val="24"/>
        </w:rPr>
        <w:t xml:space="preserve"> Ed. Tribuna Economică, Bucureşti, 2002. </w:t>
      </w:r>
      <w:r>
        <w:t xml:space="preserve"> </w:t>
      </w:r>
    </w:p>
    <w:p w14:paraId="19556CA7" w14:textId="77777777" w:rsidR="00200E40" w:rsidRDefault="001519A3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 w:line="248" w:lineRule="auto"/>
        <w:ind w:left="345" w:right="729" w:hanging="360"/>
      </w:pPr>
      <w:r>
        <w:rPr>
          <w:rFonts w:ascii="Times New Roman" w:eastAsia="Times New Roman" w:hAnsi="Times New Roman" w:cs="Times New Roman"/>
          <w:sz w:val="24"/>
        </w:rPr>
        <w:t xml:space="preserve">Badea, F: </w:t>
      </w:r>
      <w:r>
        <w:rPr>
          <w:rFonts w:ascii="Times New Roman" w:eastAsia="Times New Roman" w:hAnsi="Times New Roman" w:cs="Times New Roman"/>
          <w:i/>
          <w:sz w:val="24"/>
        </w:rPr>
        <w:t>Managementul producţiei industriale.</w:t>
      </w:r>
      <w:r>
        <w:rPr>
          <w:rFonts w:ascii="Times New Roman" w:eastAsia="Times New Roman" w:hAnsi="Times New Roman" w:cs="Times New Roman"/>
          <w:sz w:val="24"/>
        </w:rPr>
        <w:t xml:space="preserve"> Editura All Educational, Bucureşti, 1998. </w:t>
      </w:r>
      <w:r>
        <w:t xml:space="preserve"> </w:t>
      </w:r>
    </w:p>
    <w:p w14:paraId="7D35FC5C" w14:textId="77777777" w:rsidR="00200E40" w:rsidRDefault="001519A3">
      <w:pPr>
        <w:spacing w:after="0"/>
        <w:ind w:left="18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10.</w:t>
      </w:r>
      <w:r>
        <w:t xml:space="preserve"> </w:t>
      </w:r>
    </w:p>
    <w:tbl>
      <w:tblPr>
        <w:tblStyle w:val="TableGrid"/>
        <w:tblW w:w="9215" w:type="dxa"/>
        <w:tblInd w:w="-29" w:type="dxa"/>
        <w:tblCellMar>
          <w:top w:w="6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8"/>
        <w:gridCol w:w="6947"/>
      </w:tblGrid>
      <w:tr w:rsidR="00200E40" w14:paraId="1EC7D307" w14:textId="77777777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062" w14:textId="77777777" w:rsidR="00200E40" w:rsidRDefault="001519A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Forme de activitate </w:t>
            </w: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5ED" w14:textId="77777777" w:rsidR="00200E40" w:rsidRDefault="001519A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didactice folosite </w:t>
            </w:r>
            <w:r>
              <w:t xml:space="preserve"> </w:t>
            </w:r>
          </w:p>
        </w:tc>
      </w:tr>
      <w:tr w:rsidR="00200E40" w14:paraId="09AA4634" w14:textId="77777777">
        <w:trPr>
          <w:trHeight w:val="5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636B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Curs </w:t>
            </w: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02B3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Prelegere; problematizare; conversaţie cu studenţii privind anumite probleme fundamentale </w:t>
            </w:r>
            <w:r>
              <w:t xml:space="preserve"> </w:t>
            </w:r>
          </w:p>
        </w:tc>
      </w:tr>
      <w:tr w:rsidR="00200E40" w14:paraId="39E01588" w14:textId="77777777">
        <w:trPr>
          <w:trHeight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CB4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Seminar </w:t>
            </w: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DEDB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Dezbaterea temelor de seminar; interpretarea şi analiza comună de studii de caz. </w:t>
            </w:r>
            <w:r>
              <w:t xml:space="preserve"> </w:t>
            </w:r>
          </w:p>
        </w:tc>
      </w:tr>
    </w:tbl>
    <w:p w14:paraId="64A6CF0F" w14:textId="77777777" w:rsidR="00200E40" w:rsidRDefault="001519A3">
      <w:pPr>
        <w:spacing w:after="0"/>
        <w:ind w:left="182" w:hanging="10"/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>
        <w:t xml:space="preserve"> </w:t>
      </w:r>
    </w:p>
    <w:tbl>
      <w:tblPr>
        <w:tblStyle w:val="TableGrid"/>
        <w:tblW w:w="9215" w:type="dxa"/>
        <w:tblInd w:w="7" w:type="dxa"/>
        <w:tblCellMar>
          <w:top w:w="53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2268"/>
        <w:gridCol w:w="5584"/>
        <w:gridCol w:w="1363"/>
      </w:tblGrid>
      <w:tr w:rsidR="00200E40" w14:paraId="68001088" w14:textId="77777777">
        <w:trPr>
          <w:trHeight w:val="5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3B4" w14:textId="77777777" w:rsidR="00200E40" w:rsidRDefault="001519A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Forme de activitate </w:t>
            </w:r>
            <w: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7C0" w14:textId="77777777" w:rsidR="00200E40" w:rsidRDefault="001519A3">
            <w:pPr>
              <w:spacing w:after="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Evaluare </w:t>
            </w:r>
            <w:r>
              <w:t xml:space="preserve"> </w:t>
            </w:r>
          </w:p>
          <w:p w14:paraId="15C6083B" w14:textId="77777777" w:rsidR="00200E40" w:rsidRDefault="001519A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(scris, scris şi oral, oral, test, aplicaţie practică, altele)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6CFD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Procent din nota finală </w:t>
            </w:r>
            <w:r>
              <w:t xml:space="preserve"> </w:t>
            </w:r>
          </w:p>
        </w:tc>
      </w:tr>
      <w:tr w:rsidR="00200E40" w14:paraId="2CF6CD1B" w14:textId="77777777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1D73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Examen </w:t>
            </w:r>
            <w: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223" w14:textId="77777777" w:rsidR="00200E40" w:rsidRDefault="001519A3" w:rsidP="002E5CBC">
            <w:r>
              <w:rPr>
                <w:rFonts w:ascii="Times New Roman" w:eastAsia="Times New Roman" w:hAnsi="Times New Roman" w:cs="Times New Roman"/>
                <w:sz w:val="24"/>
              </w:rPr>
              <w:t xml:space="preserve">Examen </w:t>
            </w:r>
            <w:r w:rsidR="002E5CBC">
              <w:rPr>
                <w:rFonts w:ascii="Times New Roman" w:eastAsia="Times New Roman" w:hAnsi="Times New Roman" w:cs="Times New Roman"/>
                <w:sz w:val="24"/>
              </w:rPr>
              <w:t>scris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67C6" w14:textId="77777777" w:rsidR="00200E40" w:rsidRDefault="001519A3" w:rsidP="002E5CB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E5CBC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r>
              <w:t xml:space="preserve"> </w:t>
            </w:r>
          </w:p>
        </w:tc>
      </w:tr>
      <w:tr w:rsidR="00200E40" w14:paraId="50DDAEE3" w14:textId="77777777">
        <w:trPr>
          <w:trHeight w:val="3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44CD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Colocviu </w:t>
            </w:r>
            <w: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498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6EF" w14:textId="77777777" w:rsidR="00200E40" w:rsidRDefault="001519A3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00E40" w14:paraId="5340208D" w14:textId="77777777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1FEA" w14:textId="77777777" w:rsidR="00200E40" w:rsidRDefault="001519A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Verificare pe parcurs </w:t>
            </w:r>
            <w: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51F6" w14:textId="77777777" w:rsidR="00200E40" w:rsidRDefault="00200E4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312C" w14:textId="77777777" w:rsidR="00200E40" w:rsidRDefault="00200E40">
            <w:pPr>
              <w:ind w:right="55"/>
              <w:jc w:val="center"/>
            </w:pPr>
          </w:p>
        </w:tc>
      </w:tr>
      <w:tr w:rsidR="00200E40" w14:paraId="071A9CE4" w14:textId="77777777">
        <w:trPr>
          <w:trHeight w:val="8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AA92" w14:textId="77777777" w:rsidR="00200E40" w:rsidRDefault="001519A3">
            <w:r>
              <w:rPr>
                <w:rFonts w:ascii="Times New Roman" w:eastAsia="Times New Roman" w:hAnsi="Times New Roman" w:cs="Times New Roman"/>
                <w:sz w:val="24"/>
              </w:rPr>
              <w:t xml:space="preserve">Seminar </w:t>
            </w:r>
            <w:r>
              <w:t xml:space="preserve">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8BB7" w14:textId="77777777" w:rsidR="00200E40" w:rsidRDefault="001519A3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Prezentarea unui eseu din bibliografie + evaluarea activităţii generale de la seminar (prezenţă; participare la discuţii şi dezbateri)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BBCE" w14:textId="77777777" w:rsidR="00200E40" w:rsidRDefault="002E56B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50%</w:t>
            </w:r>
            <w:r w:rsidR="001519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19A3">
              <w:t xml:space="preserve"> </w:t>
            </w:r>
          </w:p>
        </w:tc>
      </w:tr>
    </w:tbl>
    <w:p w14:paraId="23017C25" w14:textId="77777777" w:rsidR="00200E40" w:rsidRDefault="001519A3">
      <w:pPr>
        <w:spacing w:after="23"/>
        <w:ind w:left="1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045C74" w14:textId="77777777" w:rsidR="00200E40" w:rsidRDefault="001519A3">
      <w:pPr>
        <w:tabs>
          <w:tab w:val="center" w:pos="1031"/>
          <w:tab w:val="center" w:pos="4586"/>
          <w:tab w:val="right" w:pos="10068"/>
        </w:tabs>
        <w:spacing w:after="348" w:line="250" w:lineRule="auto"/>
      </w:pP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>D</w:t>
      </w:r>
      <w:r>
        <w:rPr>
          <w:rFonts w:ascii="Times New Roman" w:eastAsia="Times New Roman" w:hAnsi="Times New Roman" w:cs="Times New Roman"/>
          <w:sz w:val="24"/>
        </w:rPr>
        <w:t>ata completării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Semnătura titularului de curs </w:t>
      </w:r>
      <w:r>
        <w:rPr>
          <w:rFonts w:ascii="Times New Roman" w:eastAsia="Times New Roman" w:hAnsi="Times New Roman" w:cs="Times New Roman"/>
          <w:sz w:val="24"/>
        </w:rPr>
        <w:tab/>
        <w:t xml:space="preserve">Semnătura titularului de seminar </w:t>
      </w:r>
    </w:p>
    <w:p w14:paraId="415B8CC8" w14:textId="40AF4B60" w:rsidR="00200E40" w:rsidRDefault="001519A3">
      <w:pPr>
        <w:spacing w:after="227" w:line="250" w:lineRule="auto"/>
        <w:ind w:left="209" w:right="368" w:hanging="10"/>
      </w:pP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ab/>
      </w:r>
      <w:r w:rsidR="002E56B2">
        <w:rPr>
          <w:rFonts w:ascii="Times New Roman" w:eastAsia="Times New Roman" w:hAnsi="Times New Roman" w:cs="Times New Roman"/>
          <w:sz w:val="24"/>
        </w:rPr>
        <w:t xml:space="preserve"> </w:t>
      </w:r>
      <w:r w:rsidR="002E56B2">
        <w:rPr>
          <w:rFonts w:ascii="Times New Roman" w:eastAsia="Times New Roman" w:hAnsi="Times New Roman" w:cs="Times New Roman"/>
          <w:sz w:val="24"/>
        </w:rPr>
        <w:tab/>
        <w:t xml:space="preserve"> 2</w:t>
      </w:r>
      <w:r w:rsidR="004C3D47">
        <w:rPr>
          <w:rFonts w:ascii="Times New Roman" w:eastAsia="Times New Roman" w:hAnsi="Times New Roman" w:cs="Times New Roman"/>
          <w:sz w:val="24"/>
        </w:rPr>
        <w:t>5</w:t>
      </w:r>
      <w:r w:rsidR="002E56B2">
        <w:rPr>
          <w:rFonts w:ascii="Times New Roman" w:eastAsia="Times New Roman" w:hAnsi="Times New Roman" w:cs="Times New Roman"/>
          <w:sz w:val="24"/>
        </w:rPr>
        <w:t xml:space="preserve"> septembrie 202</w:t>
      </w:r>
      <w:r w:rsidR="004C3D4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34A8CC" w14:textId="77777777" w:rsidR="00200E40" w:rsidRDefault="001519A3">
      <w:pPr>
        <w:spacing w:after="54"/>
        <w:ind w:left="18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2F3C99A4" w14:textId="77777777" w:rsidR="00200E40" w:rsidRDefault="001519A3">
      <w:pPr>
        <w:spacing w:after="0"/>
        <w:ind w:left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DEE20C" w14:textId="77777777" w:rsidR="00200E40" w:rsidRDefault="001519A3">
      <w:pPr>
        <w:spacing w:after="0"/>
        <w:ind w:left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92CC69" w14:textId="77777777" w:rsidR="00200E40" w:rsidRDefault="001519A3">
      <w:pPr>
        <w:spacing w:after="66"/>
        <w:ind w:left="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B8C11E" w14:textId="77777777" w:rsidR="00200E40" w:rsidRDefault="001519A3">
      <w:pPr>
        <w:spacing w:after="4" w:line="250" w:lineRule="auto"/>
        <w:ind w:left="411" w:hanging="10"/>
      </w:pPr>
      <w:r>
        <w:rPr>
          <w:rFonts w:ascii="Times New Roman" w:eastAsia="Times New Roman" w:hAnsi="Times New Roman" w:cs="Times New Roman"/>
          <w:sz w:val="24"/>
        </w:rPr>
        <w:t xml:space="preserve">Data avizării în departament </w:t>
      </w:r>
      <w:r>
        <w:rPr>
          <w:rFonts w:ascii="Times New Roman" w:eastAsia="Times New Roman" w:hAnsi="Times New Roman" w:cs="Times New Roman"/>
          <w:sz w:val="24"/>
        </w:rPr>
        <w:tab/>
        <w:t xml:space="preserve">Semnătura directorului de departament </w:t>
      </w:r>
    </w:p>
    <w:p w14:paraId="4FD5882B" w14:textId="77777777" w:rsidR="00200E40" w:rsidRDefault="001519A3">
      <w:pPr>
        <w:spacing w:after="0"/>
        <w:ind w:left="1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D5C584" w14:textId="77777777" w:rsidR="00200E40" w:rsidRDefault="001519A3">
      <w:pPr>
        <w:spacing w:after="202"/>
        <w:ind w:left="187"/>
      </w:pPr>
      <w:r>
        <w:rPr>
          <w:sz w:val="12"/>
        </w:rPr>
        <w:t xml:space="preserve"> </w:t>
      </w:r>
    </w:p>
    <w:p w14:paraId="1D074860" w14:textId="77777777" w:rsidR="00200E40" w:rsidRDefault="001519A3">
      <w:pPr>
        <w:spacing w:after="4" w:line="250" w:lineRule="auto"/>
        <w:ind w:left="265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   </w:t>
      </w:r>
    </w:p>
    <w:p w14:paraId="3B70422C" w14:textId="77777777" w:rsidR="00200E40" w:rsidRDefault="001519A3">
      <w:pPr>
        <w:tabs>
          <w:tab w:val="center" w:pos="480"/>
          <w:tab w:val="center" w:pos="8204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………………………</w:t>
      </w:r>
    </w:p>
    <w:p w14:paraId="5CA76DC5" w14:textId="77777777" w:rsidR="00200E40" w:rsidRDefault="001519A3">
      <w:pPr>
        <w:spacing w:after="96"/>
        <w:ind w:left="10" w:right="76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…….. </w:t>
      </w:r>
    </w:p>
    <w:p w14:paraId="1E2B0BF7" w14:textId="77777777" w:rsidR="00200E40" w:rsidRDefault="00200E40">
      <w:pPr>
        <w:spacing w:after="0"/>
        <w:ind w:right="723"/>
        <w:jc w:val="right"/>
      </w:pPr>
    </w:p>
    <w:p w14:paraId="7476BDB2" w14:textId="77777777" w:rsidR="00200E40" w:rsidRDefault="001519A3">
      <w:pPr>
        <w:spacing w:after="0"/>
        <w:ind w:left="187"/>
      </w:pPr>
      <w:r>
        <w:t xml:space="preserve"> </w:t>
      </w:r>
    </w:p>
    <w:sectPr w:rsidR="00200E40">
      <w:pgSz w:w="11906" w:h="16838"/>
      <w:pgMar w:top="1479" w:right="610" w:bottom="1768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3B"/>
    <w:multiLevelType w:val="hybridMultilevel"/>
    <w:tmpl w:val="B4C8DA18"/>
    <w:lvl w:ilvl="0" w:tplc="66B82DD0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E1D32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4F312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2E51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A3F0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0700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2D038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A9B5C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45A44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764BF"/>
    <w:multiLevelType w:val="hybridMultilevel"/>
    <w:tmpl w:val="8A22E2E6"/>
    <w:lvl w:ilvl="0" w:tplc="4D6EEE0A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42F8A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E2913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967BE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389C3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14B56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7248D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380AA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C44A2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90AE2"/>
    <w:multiLevelType w:val="hybridMultilevel"/>
    <w:tmpl w:val="7B3E6C98"/>
    <w:lvl w:ilvl="0" w:tplc="775A34C0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E4074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6A2A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4A2FA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094AA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1F4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EA336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2C942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C6DFA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016FE7"/>
    <w:multiLevelType w:val="hybridMultilevel"/>
    <w:tmpl w:val="713EF64A"/>
    <w:lvl w:ilvl="0" w:tplc="0D4098FE">
      <w:start w:val="6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4E0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48FC4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C32A4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C7A54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C45A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857E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2898A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C5C6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5F0497"/>
    <w:multiLevelType w:val="hybridMultilevel"/>
    <w:tmpl w:val="AE9E8776"/>
    <w:lvl w:ilvl="0" w:tplc="51BC14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0D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E5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E6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9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7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A5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C6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E0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D466D"/>
    <w:multiLevelType w:val="hybridMultilevel"/>
    <w:tmpl w:val="EBEA2E6E"/>
    <w:lvl w:ilvl="0" w:tplc="7DB613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B1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4CC3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81DC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0A2C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AA65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493C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785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E669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4136679">
    <w:abstractNumId w:val="0"/>
  </w:num>
  <w:num w:numId="2" w16cid:durableId="2095779747">
    <w:abstractNumId w:val="3"/>
  </w:num>
  <w:num w:numId="3" w16cid:durableId="1076169882">
    <w:abstractNumId w:val="4"/>
  </w:num>
  <w:num w:numId="4" w16cid:durableId="1718047403">
    <w:abstractNumId w:val="1"/>
  </w:num>
  <w:num w:numId="5" w16cid:durableId="1468935852">
    <w:abstractNumId w:val="2"/>
  </w:num>
  <w:num w:numId="6" w16cid:durableId="597639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40"/>
    <w:rsid w:val="00115EFD"/>
    <w:rsid w:val="001519A3"/>
    <w:rsid w:val="00200E40"/>
    <w:rsid w:val="002E56B2"/>
    <w:rsid w:val="002E5CBC"/>
    <w:rsid w:val="004C3D47"/>
    <w:rsid w:val="007C54DF"/>
    <w:rsid w:val="00B816A7"/>
    <w:rsid w:val="00CD58C2"/>
    <w:rsid w:val="00D21196"/>
    <w:rsid w:val="00D859C3"/>
    <w:rsid w:val="00D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F57CC"/>
  <w15:docId w15:val="{EC5D1A81-D0D3-4EE5-AA1F-6490146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523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08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638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792</Words>
  <Characters>5140</Characters>
  <Application>Microsoft Office Word</Application>
  <DocSecurity>0</DocSecurity>
  <Lines>239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ANALITICA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subject/>
  <dc:creator>gizi</dc:creator>
  <cp:keywords/>
  <cp:lastModifiedBy>Hamos Dalma</cp:lastModifiedBy>
  <cp:revision>9</cp:revision>
  <dcterms:created xsi:type="dcterms:W3CDTF">2020-10-09T23:39:00Z</dcterms:created>
  <dcterms:modified xsi:type="dcterms:W3CDTF">2023-10-16T12:25:00Z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036bfae7b6e3a832b032699e01beed1542c2965c342b3211fc4f473f8c5f48bd</vt:lpwstr>
  </property>
</Properties>
</file>