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3810" w14:textId="77777777" w:rsidR="001B43FF" w:rsidRPr="00090B1E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090B1E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0E797A48" w14:textId="77777777" w:rsidR="001B43FF" w:rsidRPr="00090B1E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6554E609" w14:textId="77777777" w:rsidR="001B43FF" w:rsidRPr="00090B1E" w:rsidRDefault="001B43FF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14:paraId="0509C4DC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62D1DA60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AB024A" w:rsidRPr="00AB024A" w14:paraId="46E74B02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8665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1.1 </w:t>
            </w:r>
            <w:r w:rsidRPr="00AB024A">
              <w:rPr>
                <w:rFonts w:ascii="Times New Roman" w:hAnsi="Times New Roman" w:cs="Times New Roman"/>
                <w:spacing w:val="-6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nst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tu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ț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ia de învăț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ă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â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 sup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8B49" w14:textId="77777777" w:rsidR="00AB024A" w:rsidRPr="00AB024A" w:rsidRDefault="00AB024A" w:rsidP="00AB024A">
            <w:pPr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Universitatea Creștină Partium</w:t>
            </w:r>
          </w:p>
        </w:tc>
      </w:tr>
      <w:tr w:rsidR="00AB024A" w:rsidRPr="00FD2B2D" w14:paraId="79646EDB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5D40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1.2 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Fac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ul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2BB4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Facultatea de Științe Economice și Sociale</w:t>
            </w:r>
          </w:p>
        </w:tc>
      </w:tr>
      <w:tr w:rsidR="00AB024A" w:rsidRPr="00AB024A" w14:paraId="049B5581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8ED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1.3 D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F31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Departamentul de Economie </w:t>
            </w:r>
          </w:p>
        </w:tc>
      </w:tr>
      <w:tr w:rsidR="00AB024A" w:rsidRPr="00AB024A" w14:paraId="6414306D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DC27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1.4 Dom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niul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9709" w14:textId="77777777" w:rsidR="00AB024A" w:rsidRPr="00AB024A" w:rsidRDefault="00AB024A" w:rsidP="00660C62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 w:rsidR="00660C62">
              <w:rPr>
                <w:rFonts w:ascii="Times New Roman" w:hAnsi="Times New Roman" w:cs="Times New Roman"/>
                <w:szCs w:val="20"/>
                <w:lang w:val="ro-RO"/>
              </w:rPr>
              <w:t>Management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 </w:t>
            </w:r>
          </w:p>
        </w:tc>
      </w:tr>
      <w:tr w:rsidR="00AB024A" w:rsidRPr="00AB024A" w14:paraId="3B7948E8" w14:textId="77777777" w:rsidTr="00AB024A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9EAF" w14:textId="77777777" w:rsidR="00AB024A" w:rsidRPr="00AB024A" w:rsidRDefault="00AB024A" w:rsidP="00AB024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9EA8" w14:textId="77777777" w:rsidR="00AB024A" w:rsidRPr="00AB024A" w:rsidRDefault="00AB024A" w:rsidP="00AB024A">
            <w:pPr>
              <w:spacing w:after="0" w:line="269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Licență</w:t>
            </w:r>
          </w:p>
        </w:tc>
      </w:tr>
      <w:tr w:rsidR="00AB024A" w:rsidRPr="00AB024A" w14:paraId="5D5132A0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B6C3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1.6 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ro</w:t>
            </w:r>
            <w:r w:rsidRPr="00AB024A">
              <w:rPr>
                <w:rFonts w:ascii="Times New Roman" w:hAnsi="Times New Roman" w:cs="Times New Roman"/>
                <w:spacing w:val="-3"/>
                <w:szCs w:val="20"/>
                <w:lang w:val="ro-RO"/>
              </w:rPr>
              <w:t>g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r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/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C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fi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ca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F71" w14:textId="77777777" w:rsidR="00AB024A" w:rsidRPr="00AB024A" w:rsidRDefault="00AB024A" w:rsidP="00D466C5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 w:rsidR="00D466C5">
              <w:rPr>
                <w:rFonts w:ascii="Times New Roman" w:hAnsi="Times New Roman" w:cs="Times New Roman"/>
                <w:szCs w:val="20"/>
                <w:lang w:val="ro-RO"/>
              </w:rPr>
              <w:t>Management</w:t>
            </w:r>
          </w:p>
        </w:tc>
      </w:tr>
    </w:tbl>
    <w:p w14:paraId="0F1018A4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p w14:paraId="778E105C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20168FE3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5395"/>
      </w:tblGrid>
      <w:tr w:rsidR="00DC7755" w:rsidRPr="00090B1E" w14:paraId="7F08EB41" w14:textId="77777777" w:rsidTr="003B7FCA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B1B0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2.1 D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num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a disciplin</w:t>
            </w:r>
            <w:r w:rsidRPr="00090B1E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6595" w14:textId="69A76DA3" w:rsidR="00DC7755" w:rsidRPr="00FD2B2D" w:rsidRDefault="00113E81" w:rsidP="0076640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FD2B2D">
              <w:rPr>
                <w:rFonts w:ascii="Times New Roman" w:hAnsi="Times New Roman" w:cs="Times New Roman"/>
                <w:lang w:val="ro-RO"/>
              </w:rPr>
              <w:t xml:space="preserve">Managementul </w:t>
            </w:r>
            <w:r w:rsidR="00766409" w:rsidRPr="00FD2B2D">
              <w:rPr>
                <w:rFonts w:ascii="Times New Roman" w:hAnsi="Times New Roman" w:cs="Times New Roman"/>
                <w:lang w:val="ro-RO"/>
              </w:rPr>
              <w:t>resurselor umane</w:t>
            </w:r>
            <w:r w:rsidRPr="00FD2B2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60C62" w:rsidRPr="00FD2B2D">
              <w:rPr>
                <w:rFonts w:ascii="Times New Roman" w:hAnsi="Times New Roman" w:cs="Times New Roman"/>
                <w:lang w:val="ro-RO"/>
              </w:rPr>
              <w:t>M</w:t>
            </w:r>
            <w:r w:rsidRPr="00FD2B2D">
              <w:rPr>
                <w:rFonts w:ascii="Times New Roman" w:hAnsi="Times New Roman" w:cs="Times New Roman"/>
                <w:lang w:val="ro-RO"/>
              </w:rPr>
              <w:t>32</w:t>
            </w:r>
            <w:r w:rsidR="00F73AE4" w:rsidRPr="00FD2B2D">
              <w:rPr>
                <w:rFonts w:ascii="Times New Roman" w:hAnsi="Times New Roman" w:cs="Times New Roman"/>
                <w:lang w:val="ro-RO"/>
              </w:rPr>
              <w:t>0</w:t>
            </w:r>
            <w:r w:rsidR="00A3139E" w:rsidRPr="00FD2B2D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3B7FCA" w:rsidRPr="00090B1E" w14:paraId="31200176" w14:textId="77777777" w:rsidTr="003B7FCA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0CA2" w14:textId="77777777" w:rsidR="003B7FCA" w:rsidRPr="00090B1E" w:rsidRDefault="003B7FCA" w:rsidP="003B7FC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2.2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6B9B" w14:textId="72B3A2A1" w:rsidR="003B7FCA" w:rsidRPr="00FD2B2D" w:rsidRDefault="003B7FCA" w:rsidP="003B7FC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FD2B2D">
              <w:rPr>
                <w:rFonts w:ascii="Times New Roman" w:hAnsi="Times New Roman" w:cs="Times New Roman"/>
                <w:lang w:val="ro-RO"/>
              </w:rPr>
              <w:t>lect. univ. dr. ing. Szabó Árpád</w:t>
            </w:r>
          </w:p>
        </w:tc>
      </w:tr>
      <w:tr w:rsidR="003B7FCA" w:rsidRPr="003B7FCA" w14:paraId="449155DA" w14:textId="77777777" w:rsidTr="003B7FCA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D1ED" w14:textId="77777777" w:rsidR="003B7FCA" w:rsidRPr="00090B1E" w:rsidRDefault="003B7FCA" w:rsidP="003B7FC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2.3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i de 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4491" w14:textId="1418AD05" w:rsidR="003B7FCA" w:rsidRPr="00FD2B2D" w:rsidRDefault="003B7FCA" w:rsidP="00FD2B2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FD2B2D">
              <w:rPr>
                <w:rFonts w:ascii="Times New Roman" w:hAnsi="Times New Roman" w:cs="Times New Roman"/>
                <w:lang w:val="ro-RO"/>
              </w:rPr>
              <w:t>asist. univ. drd. Hámos Mária Dalma</w:t>
            </w:r>
          </w:p>
        </w:tc>
      </w:tr>
      <w:tr w:rsidR="00766409" w:rsidRPr="00090B1E" w14:paraId="5BCCF429" w14:textId="77777777" w:rsidTr="003B7FCA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6AAF" w14:textId="77777777" w:rsidR="00766409" w:rsidRPr="00090B1E" w:rsidRDefault="00766409" w:rsidP="0076640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70EC" w14:textId="77777777" w:rsidR="00766409" w:rsidRPr="00FD2B2D" w:rsidRDefault="00766409" w:rsidP="0076640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FD2B2D">
              <w:rPr>
                <w:rFonts w:ascii="Times New Roman" w:hAnsi="Times New Roman" w:cs="Times New Roman"/>
                <w:lang w:val="ro-RO"/>
              </w:rPr>
              <w:t>III.</w:t>
            </w:r>
          </w:p>
        </w:tc>
      </w:tr>
      <w:tr w:rsidR="00DC7755" w:rsidRPr="00090B1E" w14:paraId="22563B8A" w14:textId="77777777" w:rsidTr="003B7FCA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AE59" w14:textId="77777777" w:rsidR="00DC7755" w:rsidRPr="00090B1E" w:rsidRDefault="00DC7755" w:rsidP="0019321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63ED" w14:textId="77777777" w:rsidR="00DC7755" w:rsidRPr="00FD2B2D" w:rsidRDefault="00766409" w:rsidP="00214E08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FD2B2D">
              <w:rPr>
                <w:rFonts w:ascii="Times New Roman" w:hAnsi="Times New Roman" w:cs="Times New Roman"/>
                <w:lang w:val="ro-RO"/>
              </w:rPr>
              <w:t>6</w:t>
            </w:r>
            <w:r w:rsidR="00DC7755" w:rsidRPr="00FD2B2D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DC7755" w:rsidRPr="00090B1E" w14:paraId="57FA2F8C" w14:textId="77777777" w:rsidTr="003B7FCA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D8B3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3461" w14:textId="77777777" w:rsidR="00DC7755" w:rsidRPr="00FD2B2D" w:rsidRDefault="00214E08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FD2B2D">
              <w:rPr>
                <w:rFonts w:ascii="Times New Roman" w:hAnsi="Times New Roman" w:cs="Times New Roman"/>
                <w:lang w:val="ro-RO"/>
              </w:rPr>
              <w:t>Examen</w:t>
            </w:r>
          </w:p>
        </w:tc>
      </w:tr>
      <w:tr w:rsidR="00DC7755" w:rsidRPr="00090B1E" w14:paraId="0F79DF53" w14:textId="77777777" w:rsidTr="003B7FCA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048C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2.7 R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lang w:val="ro-RO"/>
              </w:rPr>
              <w:t>ul 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ip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3DE8" w14:textId="77777777" w:rsidR="00DC7755" w:rsidRPr="00FD2B2D" w:rsidRDefault="00DC7755" w:rsidP="00660C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FD2B2D">
              <w:rPr>
                <w:rFonts w:ascii="Times New Roman" w:hAnsi="Times New Roman" w:cs="Times New Roman"/>
                <w:lang w:val="ro-RO"/>
              </w:rPr>
              <w:t>D</w:t>
            </w:r>
            <w:r w:rsidR="00660C62" w:rsidRPr="00FD2B2D">
              <w:rPr>
                <w:rFonts w:ascii="Times New Roman" w:hAnsi="Times New Roman" w:cs="Times New Roman"/>
                <w:lang w:val="ro-RO"/>
              </w:rPr>
              <w:t>S</w:t>
            </w:r>
          </w:p>
        </w:tc>
      </w:tr>
    </w:tbl>
    <w:p w14:paraId="51793829" w14:textId="77777777" w:rsidR="001B43FF" w:rsidRPr="00090B1E" w:rsidRDefault="001B43FF">
      <w:pPr>
        <w:spacing w:before="10" w:after="0" w:line="240" w:lineRule="exact"/>
        <w:rPr>
          <w:rFonts w:ascii="Times New Roman" w:hAnsi="Times New Roman" w:cs="Times New Roman"/>
          <w:lang w:val="ro-RO"/>
        </w:rPr>
      </w:pPr>
    </w:p>
    <w:p w14:paraId="326C61E6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bookmarkStart w:id="0" w:name="_Hlk145618905"/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02F488B4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DC7755" w:rsidRPr="00090B1E" w14:paraId="19AED6B1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1430" w14:textId="77777777" w:rsidR="00DC7755" w:rsidRPr="00090B1E" w:rsidRDefault="00DC7755" w:rsidP="00DC7755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3.1 Num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7B7D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332B" w14:textId="77777777" w:rsidR="00DC7755" w:rsidRPr="00090B1E" w:rsidRDefault="00DC7755" w:rsidP="00CF0BC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BA68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40D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22B3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DC7755" w:rsidRPr="00090B1E" w14:paraId="6D0DC9EE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F77A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DF7C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5B8E" w14:textId="77777777" w:rsidR="00DC7755" w:rsidRPr="00090B1E" w:rsidRDefault="00DC7755" w:rsidP="00CF0BC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49AC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4BAF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70AF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DC7755" w:rsidRPr="00090B1E" w14:paraId="5F6CFE2E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9FEE" w14:textId="77777777" w:rsidR="00DC7755" w:rsidRPr="00090B1E" w:rsidRDefault="00090B1E" w:rsidP="00CF0BC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Distribuția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C7755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="00DC7755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39A9" w14:textId="77777777" w:rsidR="00DC7755" w:rsidRPr="00090B1E" w:rsidRDefault="00DC7755" w:rsidP="00CF0BC5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0450C2" w:rsidRPr="00090B1E" w14:paraId="59B1628D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193A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și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C333" w14:textId="2AA8A77C" w:rsidR="000450C2" w:rsidRPr="00090B1E" w:rsidRDefault="003B7FCA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0450C2" w:rsidRPr="00090B1E" w14:paraId="2A467A20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B210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și pe 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C670" w14:textId="3742B211" w:rsidR="000450C2" w:rsidRPr="00090B1E" w:rsidRDefault="000450C2" w:rsidP="00113E81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3B7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0450C2" w:rsidRPr="00090B1E" w14:paraId="639AD9C2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E361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și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0490" w14:textId="10248BF5" w:rsidR="000450C2" w:rsidRPr="00090B1E" w:rsidRDefault="003B7FCA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0450C2" w:rsidRPr="00090B1E" w14:paraId="11A407A8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D253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94BE" w14:textId="2FE510EC" w:rsidR="000450C2" w:rsidRPr="00090B1E" w:rsidRDefault="003B7FCA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0450C2" w:rsidRPr="00090B1E" w14:paraId="76E1BCC0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835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B197" w14:textId="4B91630A" w:rsidR="000450C2" w:rsidRPr="00090B1E" w:rsidRDefault="003B7FCA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450C2" w:rsidRPr="00090B1E" w14:paraId="1AC9747A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1C38" w14:textId="77777777" w:rsidR="000450C2" w:rsidRPr="00090B1E" w:rsidRDefault="000450C2" w:rsidP="000450C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5D98" w14:textId="77777777" w:rsidR="000450C2" w:rsidRPr="00090B1E" w:rsidRDefault="000450C2" w:rsidP="000450C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450C2" w:rsidRPr="00090B1E" w14:paraId="7C5165DB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214C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2431" w14:textId="6436D5F5" w:rsidR="000450C2" w:rsidRPr="00090B1E" w:rsidRDefault="003B7FCA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69</w:t>
            </w:r>
          </w:p>
        </w:tc>
      </w:tr>
      <w:tr w:rsidR="000450C2" w:rsidRPr="00090B1E" w14:paraId="62866EFE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7EA3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2BA0" w14:textId="0A79D722" w:rsidR="000450C2" w:rsidRPr="00090B1E" w:rsidRDefault="000450C2" w:rsidP="00113E81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3B7FC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</w:tr>
      <w:tr w:rsidR="000450C2" w:rsidRPr="00090B1E" w14:paraId="7366D7AD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641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3F9A" w14:textId="77777777" w:rsidR="000450C2" w:rsidRPr="00090B1E" w:rsidRDefault="00766409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</w:tbl>
    <w:p w14:paraId="4B6CF4CB" w14:textId="77777777" w:rsidR="00DC7755" w:rsidRPr="00090B1E" w:rsidRDefault="00DC7755" w:rsidP="00DC7755">
      <w:pPr>
        <w:rPr>
          <w:rFonts w:ascii="Times New Roman" w:hAnsi="Times New Roman" w:cs="Times New Roman"/>
          <w:lang w:val="ro-RO"/>
        </w:rPr>
      </w:pPr>
    </w:p>
    <w:bookmarkEnd w:id="0"/>
    <w:p w14:paraId="2DF7EDC8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4B01ED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="001B43FF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1B69E9ED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493FDB86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090B1E" w14:paraId="2BBBFFA2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86E3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78D2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43FF" w:rsidRPr="00090B1E" w14:paraId="37838071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C08B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nțe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7467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AE32D8A" w14:textId="77777777" w:rsidR="001B43FF" w:rsidRPr="00090B1E" w:rsidRDefault="001B43FF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0856F3B5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0AD021CD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6DAD6E0B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FD2B2D" w14:paraId="39222DE0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7B28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5.1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7B62" w14:textId="77777777" w:rsidR="001B43FF" w:rsidRPr="00090B1E" w:rsidRDefault="00DC7755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  <w:tr w:rsidR="00EE5F49" w:rsidRPr="00FD2B2D" w14:paraId="300B7138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CAF4" w14:textId="77777777" w:rsidR="00EE5F49" w:rsidRPr="00090B1E" w:rsidRDefault="00EE5F49" w:rsidP="00EE5F4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5.2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sem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F804" w14:textId="77777777" w:rsidR="00EE5F49" w:rsidRPr="00090B1E" w:rsidRDefault="00EE5F49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</w:tbl>
    <w:p w14:paraId="42033AEC" w14:textId="77777777" w:rsidR="001B43FF" w:rsidRPr="00090B1E" w:rsidRDefault="001B43FF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10F857D0" w14:textId="77777777" w:rsidR="001B43FF" w:rsidRPr="00090B1E" w:rsidRDefault="00000000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lang w:val="ro-RO"/>
        </w:rPr>
        <w:pict w14:anchorId="0BF47128">
          <v:group id="Group 12" o:spid="_x0000_s1026" style="position:absolute;left:0;text-align:left;margin-left:56.65pt;margin-top:-2.05pt;width:2in;height:.1pt;z-index:-1;mso-position-horizontal-relative:page" coordorigin="1133,-41" coordsize="2880,2">
            <v:shape id="Freeform 13" o:spid="_x0000_s1027" style="position:absolute;left:1133;top:-4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1B43FF" w:rsidRPr="00090B1E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1B43FF" w:rsidRPr="00090B1E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1B43FF" w:rsidRPr="00090B1E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1B43FF"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224D8581" w14:textId="77777777" w:rsidR="001B43FF" w:rsidRPr="00090B1E" w:rsidRDefault="001B43FF">
      <w:pPr>
        <w:spacing w:after="0"/>
        <w:rPr>
          <w:rFonts w:ascii="Times New Roman" w:hAnsi="Times New Roman" w:cs="Times New Roman"/>
          <w:lang w:val="ro-RO"/>
        </w:rPr>
        <w:sectPr w:rsidR="001B43FF" w:rsidRPr="00090B1E" w:rsidSect="003B7FCA">
          <w:footerReference w:type="default" r:id="rId8"/>
          <w:type w:val="continuous"/>
          <w:pgSz w:w="11907" w:h="16840" w:code="9"/>
          <w:pgMar w:top="1134" w:right="1134" w:bottom="1134" w:left="1134" w:header="709" w:footer="709" w:gutter="0"/>
          <w:cols w:space="708"/>
        </w:sectPr>
      </w:pPr>
    </w:p>
    <w:p w14:paraId="13076F85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nț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s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="001B43FF"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1F4E0A00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884D3B" w:rsidRPr="00FD2B2D" w14:paraId="5A9DC91E" w14:textId="77777777" w:rsidTr="00884D3B">
        <w:trPr>
          <w:cantSplit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5CD2" w14:textId="77777777" w:rsidR="00884D3B" w:rsidRPr="0054226D" w:rsidRDefault="00884D3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Compet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nțe</w:t>
            </w:r>
          </w:p>
          <w:p w14:paraId="7A0FAE51" w14:textId="77777777" w:rsidR="00884D3B" w:rsidRPr="0054226D" w:rsidRDefault="00884D3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fe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6D06" w14:textId="77777777" w:rsidR="00E07D3C" w:rsidRPr="00E86482" w:rsidRDefault="00E07D3C" w:rsidP="00E07D3C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C1.1 Identificarea teoriilor, conceptelor, metodelor și instrumentarului necesare proceselor manageriale, in corelație cu mediul organizației</w:t>
            </w:r>
          </w:p>
          <w:p w14:paraId="44695460" w14:textId="77777777" w:rsidR="00E07D3C" w:rsidRPr="00E86482" w:rsidRDefault="00E07D3C" w:rsidP="00E07D3C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C1.2 Explicarea, interpretarea și corelarea factorilor care constituie mediul intern și extern al organizației in dinamica acestora</w:t>
            </w:r>
          </w:p>
          <w:p w14:paraId="17D6AE82" w14:textId="77777777" w:rsidR="00E07D3C" w:rsidRPr="00E86482" w:rsidRDefault="00E07D3C" w:rsidP="00E07D3C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C1.3 Aplicarea de metode, tehnici și instrumente manageriale in rezolvarea de probleme/situații bine definite în dinamica mediului intern și extern al organizației</w:t>
            </w:r>
          </w:p>
          <w:p w14:paraId="21F17D95" w14:textId="77777777" w:rsidR="00E07D3C" w:rsidRPr="00E86482" w:rsidRDefault="00E07D3C" w:rsidP="00E07D3C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C1.4 Evaluarea critic-constructivă a utilizării metodelor de monitorizare și diagnosticare a mediului intern și extern al organizației</w:t>
            </w:r>
          </w:p>
          <w:p w14:paraId="206EED99" w14:textId="486B7420" w:rsidR="00884D3B" w:rsidRPr="004B515A" w:rsidRDefault="00E07D3C" w:rsidP="00E07D3C">
            <w:pPr>
              <w:numPr>
                <w:ilvl w:val="0"/>
                <w:numId w:val="20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E86482">
              <w:rPr>
                <w:rFonts w:ascii="Times New Roman" w:hAnsi="Times New Roman"/>
              </w:rPr>
              <w:t xml:space="preserve">C1.5 </w:t>
            </w:r>
            <w:proofErr w:type="spellStart"/>
            <w:r w:rsidRPr="00E86482">
              <w:rPr>
                <w:rFonts w:ascii="Times New Roman" w:hAnsi="Times New Roman"/>
              </w:rPr>
              <w:t>Realizarea</w:t>
            </w:r>
            <w:proofErr w:type="spellEnd"/>
            <w:r w:rsidRPr="00E86482">
              <w:rPr>
                <w:rFonts w:ascii="Times New Roman" w:hAnsi="Times New Roman"/>
              </w:rPr>
              <w:t xml:space="preserve"> de </w:t>
            </w:r>
            <w:proofErr w:type="spellStart"/>
            <w:r w:rsidRPr="00E86482">
              <w:rPr>
                <w:rFonts w:ascii="Times New Roman" w:hAnsi="Times New Roman"/>
              </w:rPr>
              <w:t>lucrări</w:t>
            </w:r>
            <w:proofErr w:type="spellEnd"/>
            <w:r w:rsidRPr="00E86482">
              <w:rPr>
                <w:rFonts w:ascii="Times New Roman" w:hAnsi="Times New Roman"/>
              </w:rPr>
              <w:t xml:space="preserve"> de </w:t>
            </w:r>
            <w:proofErr w:type="spellStart"/>
            <w:r w:rsidRPr="00E86482">
              <w:rPr>
                <w:rFonts w:ascii="Times New Roman" w:hAnsi="Times New Roman"/>
              </w:rPr>
              <w:t>analiză</w:t>
            </w:r>
            <w:proofErr w:type="spellEnd"/>
            <w:r w:rsidRPr="00E86482">
              <w:rPr>
                <w:rFonts w:ascii="Times New Roman" w:hAnsi="Times New Roman"/>
              </w:rPr>
              <w:t xml:space="preserve">, </w:t>
            </w:r>
            <w:proofErr w:type="spellStart"/>
            <w:r w:rsidRPr="00E86482">
              <w:rPr>
                <w:rFonts w:ascii="Times New Roman" w:hAnsi="Times New Roman"/>
              </w:rPr>
              <w:t>diagnoză</w:t>
            </w:r>
            <w:proofErr w:type="spellEnd"/>
            <w:r w:rsidRPr="00E86482">
              <w:rPr>
                <w:rFonts w:ascii="Times New Roman" w:hAnsi="Times New Roman"/>
              </w:rPr>
              <w:t xml:space="preserve">, audit </w:t>
            </w:r>
            <w:proofErr w:type="spellStart"/>
            <w:r w:rsidRPr="00E86482">
              <w:rPr>
                <w:rFonts w:ascii="Times New Roman" w:hAnsi="Times New Roman"/>
              </w:rPr>
              <w:t>privind</w:t>
            </w:r>
            <w:proofErr w:type="spellEnd"/>
            <w:r w:rsidRPr="00E86482">
              <w:rPr>
                <w:rFonts w:ascii="Times New Roman" w:hAnsi="Times New Roman"/>
              </w:rPr>
              <w:t xml:space="preserve"> </w:t>
            </w:r>
            <w:proofErr w:type="spellStart"/>
            <w:r w:rsidRPr="00E86482">
              <w:rPr>
                <w:rFonts w:ascii="Times New Roman" w:hAnsi="Times New Roman"/>
              </w:rPr>
              <w:t>funcționarea</w:t>
            </w:r>
            <w:proofErr w:type="spellEnd"/>
            <w:r w:rsidRPr="00E86482">
              <w:rPr>
                <w:rFonts w:ascii="Times New Roman" w:hAnsi="Times New Roman"/>
              </w:rPr>
              <w:t xml:space="preserve"> </w:t>
            </w:r>
            <w:proofErr w:type="spellStart"/>
            <w:r w:rsidRPr="00E86482">
              <w:rPr>
                <w:rFonts w:ascii="Times New Roman" w:hAnsi="Times New Roman"/>
              </w:rPr>
              <w:t>organizației</w:t>
            </w:r>
            <w:proofErr w:type="spellEnd"/>
          </w:p>
        </w:tc>
      </w:tr>
      <w:tr w:rsidR="00884D3B" w:rsidRPr="00090B1E" w14:paraId="76A416DA" w14:textId="77777777">
        <w:trPr>
          <w:trHeight w:hRule="exact" w:val="6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6920" w14:textId="77777777" w:rsidR="00884D3B" w:rsidRPr="0054226D" w:rsidRDefault="00884D3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Compet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nțe</w:t>
            </w:r>
          </w:p>
          <w:p w14:paraId="1F82D9AD" w14:textId="77777777" w:rsidR="00884D3B" w:rsidRPr="0054226D" w:rsidRDefault="00884D3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tr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nsve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pacing w:val="3"/>
                <w:sz w:val="23"/>
                <w:szCs w:val="23"/>
                <w:lang w:val="ro-RO"/>
              </w:rPr>
              <w:t>l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8ECC" w14:textId="19E2B4F8" w:rsidR="00884D3B" w:rsidRPr="004B515A" w:rsidRDefault="00E07D3C" w:rsidP="0054226D">
            <w:pPr>
              <w:numPr>
                <w:ilvl w:val="0"/>
                <w:numId w:val="7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E86482">
              <w:rPr>
                <w:rFonts w:ascii="Times New Roman" w:hAnsi="Times New Roman" w:cs="Times New Roman"/>
                <w:lang w:val="ro-RO"/>
              </w:rPr>
              <w:t>CT2. Identificarea rolurilor și responsabilităților într-o echipă pluri-specializată și aplicarea de tehnici de relaționare și muncă eficientă in cadrul echipei</w:t>
            </w:r>
          </w:p>
        </w:tc>
      </w:tr>
    </w:tbl>
    <w:p w14:paraId="100D9505" w14:textId="77777777" w:rsidR="001B43FF" w:rsidRPr="00090B1E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41AA2FA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ieșind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din grila </w:t>
      </w:r>
      <w:r w:rsidR="00090B1E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tenț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sp</w:t>
      </w:r>
      <w:r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late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3CEB3992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884D3B" w:rsidRPr="00FD2B2D" w14:paraId="42434508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6D7B" w14:textId="77777777" w:rsidR="00884D3B" w:rsidRPr="0054226D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7.1 Obi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vul gen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 al</w:t>
            </w:r>
            <w:r w:rsidR="00284FC1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E08D" w14:textId="77777777" w:rsidR="00884D3B" w:rsidRPr="004B515A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- </w:t>
            </w:r>
            <w:r w:rsidR="004B515A"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însușirea și folosirea conceptelor, metodelor, tehnicelor și instrumentelor de bază ale MRU; - formarea și dezvoltarea de aptitudini și atitudini absolut necesare viitorilor absolvenți, care pot deveni cu adevărat profesioniști, înalt calificați, căutați și de neînlocuit; - facilitarea formării unei concepții moderne privind managementul resurselor umane.</w:t>
            </w:r>
          </w:p>
        </w:tc>
      </w:tr>
      <w:tr w:rsidR="00884D3B" w:rsidRPr="00FD2B2D" w14:paraId="203DC047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2C82" w14:textId="77777777" w:rsidR="00884D3B" w:rsidRPr="0054226D" w:rsidRDefault="00884D3B" w:rsidP="00884D3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7.2 Obi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le sp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4095" w14:textId="77777777" w:rsidR="0054226D" w:rsidRPr="004B515A" w:rsidRDefault="0054226D" w:rsidP="0054226D">
            <w:pPr>
              <w:numPr>
                <w:ilvl w:val="0"/>
                <w:numId w:val="11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cunoașterea, înțelegerea și explicarea corectă a conceptelor și teoriilor ce abordează realitatea managementului </w:t>
            </w:r>
            <w:r w:rsidR="004B515A"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resurselor umane</w:t>
            </w: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;</w:t>
            </w:r>
          </w:p>
          <w:p w14:paraId="452E674D" w14:textId="77777777" w:rsidR="0054226D" w:rsidRPr="004B515A" w:rsidRDefault="0054226D" w:rsidP="004B515A">
            <w:pPr>
              <w:numPr>
                <w:ilvl w:val="0"/>
                <w:numId w:val="11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formarea capacității de analiză necesare interpretării în mod științific a rolului, locului, particularităților serviciilor și managementului </w:t>
            </w:r>
            <w:r w:rsidR="004B515A"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resurselor umane</w:t>
            </w: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</w:t>
            </w:r>
          </w:p>
        </w:tc>
      </w:tr>
    </w:tbl>
    <w:p w14:paraId="7C062C52" w14:textId="77777777" w:rsidR="001B43FF" w:rsidRPr="00090B1E" w:rsidRDefault="001B43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3DF3F67" w14:textId="7B131DBD" w:rsidR="001B43FF" w:rsidRDefault="00D24B79" w:rsidP="003B7FCA">
      <w:pPr>
        <w:numPr>
          <w:ilvl w:val="0"/>
          <w:numId w:val="21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Conți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14:paraId="05E9203A" w14:textId="77777777" w:rsidR="003B7FCA" w:rsidRPr="00090B1E" w:rsidRDefault="003B7FCA" w:rsidP="003B7FCA">
      <w:pPr>
        <w:spacing w:before="29" w:after="0" w:line="240" w:lineRule="auto"/>
        <w:ind w:left="57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6"/>
        <w:gridCol w:w="1716"/>
        <w:gridCol w:w="1146"/>
      </w:tblGrid>
      <w:tr w:rsidR="00F24190" w:rsidRPr="00090B1E" w14:paraId="798DAC89" w14:textId="77777777" w:rsidTr="008301C6">
        <w:trPr>
          <w:cantSplit/>
          <w:tblHeader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FE66" w14:textId="77777777" w:rsidR="00F24190" w:rsidRPr="00F24517" w:rsidRDefault="00F24190" w:rsidP="008301C6">
            <w:p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8.1 Curs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80CD" w14:textId="77777777" w:rsidR="00F24190" w:rsidRPr="00F24517" w:rsidRDefault="00F24190" w:rsidP="00F2451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E1C3" w14:textId="77777777" w:rsidR="00F24190" w:rsidRPr="00F24517" w:rsidRDefault="00F24190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F24190" w:rsidRPr="00090B1E" w14:paraId="5205B795" w14:textId="77777777" w:rsidTr="008301C6">
        <w:trPr>
          <w:cantSplit/>
          <w:tblHeader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F489" w14:textId="77777777" w:rsidR="00F24190" w:rsidRPr="00F24517" w:rsidRDefault="00F24190" w:rsidP="008301C6">
            <w:pPr>
              <w:pStyle w:val="ListParagraph"/>
              <w:spacing w:after="0" w:line="300" w:lineRule="exact"/>
              <w:ind w:left="0"/>
              <w:contextualSpacing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Conținuturi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13D8" w14:textId="77777777" w:rsidR="00F24190" w:rsidRPr="00F24517" w:rsidRDefault="00F24190" w:rsidP="00F24190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Me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tode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pr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e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a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r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2AC6" w14:textId="77777777" w:rsidR="00F24190" w:rsidRPr="00F24517" w:rsidRDefault="00F24190" w:rsidP="00F2419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Nr. ore</w:t>
            </w:r>
          </w:p>
        </w:tc>
      </w:tr>
      <w:tr w:rsidR="00F24190" w:rsidRPr="00090B1E" w14:paraId="25D6F1D4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BE2C" w14:textId="77777777" w:rsidR="00F24190" w:rsidRPr="00214E08" w:rsidRDefault="00214E08" w:rsidP="00214E08">
            <w:pPr>
              <w:spacing w:after="0" w:line="300" w:lineRule="exact"/>
              <w:ind w:left="341" w:hanging="284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1. Introducere în managementul resurselor umane - Rolul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particularitățile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resurselor umane în cadrul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organizației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definirea MRU, principalele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activități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ale MRU, etapele de dezvoltare ale MRU.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7F2A" w14:textId="77777777" w:rsidR="00F24190" w:rsidRPr="0054226D" w:rsidRDefault="00F24190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5EA7" w14:textId="77777777" w:rsidR="00F24190" w:rsidRPr="00F24517" w:rsidRDefault="00F24190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24190" w:rsidRPr="00090B1E" w14:paraId="2456BAFD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1E98" w14:textId="77777777" w:rsidR="00F24190" w:rsidRPr="00214E08" w:rsidRDefault="00214E08" w:rsidP="00214E08">
            <w:pPr>
              <w:spacing w:after="0" w:line="300" w:lineRule="exact"/>
              <w:ind w:left="341" w:hanging="284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2. Analiza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proiectarea posturilor -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Considerații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generale, definirea analizei posturilor, descrierea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specificațiile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de post, principalele obiective ale analizei, tipuri de analize ale posturilor, procesul analizei posturilor, metode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tehnici de analiză a posturilor.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791F" w14:textId="77777777" w:rsidR="00F24190" w:rsidRPr="0054226D" w:rsidRDefault="00F24190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742C" w14:textId="77777777" w:rsidR="00F24190" w:rsidRPr="00F24517" w:rsidRDefault="00214E08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4226D" w:rsidRPr="00090B1E" w14:paraId="681A1C2F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5141" w14:textId="77777777" w:rsidR="0054226D" w:rsidRPr="00214E08" w:rsidRDefault="00214E08" w:rsidP="00214E08">
            <w:pPr>
              <w:pStyle w:val="ListParagraph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3. Recrutarea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selecția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resurselor umane - Necesitatea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activității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de recrutare a resurselor umane, recrutarea – activitate de bază a procesului de asigurare cu resurse umane, factorii externi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interni ai recrutării,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particularitățile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procesului de recrutare, sursele de recrutare a resurselor umane,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selecția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resurselor umane, angajarea, integrarea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adaptarea resurselor umane.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002E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CF2F" w14:textId="77777777" w:rsidR="0054226D" w:rsidRPr="00F24517" w:rsidRDefault="00214E08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54226D" w:rsidRPr="00090B1E" w14:paraId="7950EEC4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164F" w14:textId="77777777" w:rsidR="0054226D" w:rsidRPr="00214E08" w:rsidRDefault="00214E08" w:rsidP="00214E08">
            <w:pPr>
              <w:pStyle w:val="ListParagraph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4. Managementul carierei - Conceptul de carieră, planificarea carierei individuale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organizaționale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, recomandări finale privind cariera, eficacitatea carierei.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A95E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5EBB" w14:textId="77777777" w:rsidR="0054226D" w:rsidRPr="00F24517" w:rsidRDefault="0054226D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6BF0D2F4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D64E" w14:textId="77777777" w:rsidR="0054226D" w:rsidRPr="00214E08" w:rsidRDefault="00214E08" w:rsidP="00214E08">
            <w:pPr>
              <w:pStyle w:val="ListParagraph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5. Evaluarea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performanțelor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- Rolul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semnificația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evaluării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performanțelor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, definirea evaluării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performanțelor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, evaluarea formală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evaluarea informală, probleme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potențiale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sursele de erori, recomandări privind sistemele de evaluare a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performanțelor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, metode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tehnici de evaluare.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46FA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BA17" w14:textId="77777777" w:rsidR="0054226D" w:rsidRPr="00F24517" w:rsidRDefault="00214E08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4226D" w:rsidRPr="00090B1E" w14:paraId="5661A22B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93D" w14:textId="77777777" w:rsidR="0054226D" w:rsidRPr="00214E08" w:rsidRDefault="00214E08" w:rsidP="00214E08">
            <w:pPr>
              <w:pStyle w:val="ListParagraph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6. Pregătirea profesională -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Conținutul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si natura pregătirii profesionale, Obiectivele pregătirii profesionale, Metode de pregătire profesională.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E089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A42A" w14:textId="77777777" w:rsidR="0054226D" w:rsidRPr="00F24517" w:rsidRDefault="0054226D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12F6EC12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D53" w14:textId="77777777" w:rsidR="0054226D" w:rsidRPr="00214E08" w:rsidRDefault="00214E08" w:rsidP="00214E08">
            <w:pPr>
              <w:pStyle w:val="ListParagraph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7. Managementul recompenselor - Cadrul conceptual, componentele sistemului de recompense, politica salarială, principiile generale ale sistemelor de salarizare, principalele sisteme de salarizare.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C3F6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831E" w14:textId="77777777" w:rsidR="0054226D" w:rsidRPr="00F24517" w:rsidRDefault="00214E08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4226D" w:rsidRPr="00090B1E" w14:paraId="3FB9D9FE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1DAC" w14:textId="77777777" w:rsidR="0054226D" w:rsidRPr="00214E08" w:rsidRDefault="00214E08" w:rsidP="00214E08">
            <w:pPr>
              <w:pStyle w:val="ListParagraph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8. Contractele de muncă. Conflictele de muncă. Rolul sindicatelor.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C9F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385A" w14:textId="77777777" w:rsidR="0054226D" w:rsidRPr="00F24517" w:rsidRDefault="0054226D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51792DC4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C482" w14:textId="77777777" w:rsidR="0054226D" w:rsidRPr="00214E08" w:rsidRDefault="00214E08" w:rsidP="00214E08">
            <w:pPr>
              <w:pStyle w:val="ListParagraph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>9. Strategii de management de resurse umane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83E6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CBC5" w14:textId="77777777" w:rsidR="0054226D" w:rsidRPr="00F24517" w:rsidRDefault="0054226D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301C6" w:rsidRPr="00090B1E" w14:paraId="6F3E703F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92F1" w14:textId="77777777" w:rsidR="008301C6" w:rsidRPr="00F24190" w:rsidRDefault="008301C6" w:rsidP="008301C6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001E" w14:textId="77777777" w:rsidR="008301C6" w:rsidRPr="00090B1E" w:rsidRDefault="008301C6" w:rsidP="008301C6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4D33" w14:textId="77777777" w:rsidR="008301C6" w:rsidRPr="00090B1E" w:rsidRDefault="008301C6" w:rsidP="008301C6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</w:p>
        </w:tc>
      </w:tr>
    </w:tbl>
    <w:p w14:paraId="45016024" w14:textId="77777777" w:rsidR="001B43FF" w:rsidRPr="00090B1E" w:rsidRDefault="001B43FF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418"/>
        <w:gridCol w:w="1259"/>
      </w:tblGrid>
      <w:tr w:rsidR="001B43FF" w:rsidRPr="00090B1E" w14:paraId="0FAC9920" w14:textId="77777777" w:rsidTr="00CE1146">
        <w:trPr>
          <w:cantSplit/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1D0B" w14:textId="77777777" w:rsidR="001B43FF" w:rsidRPr="00090B1E" w:rsidRDefault="001B43FF" w:rsidP="00CE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246" w14:textId="77777777" w:rsidR="001B43FF" w:rsidRPr="00090B1E" w:rsidRDefault="001B43FF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FB1E" w14:textId="77777777" w:rsidR="001B43FF" w:rsidRPr="00090B1E" w:rsidRDefault="00090B1E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vații</w:t>
            </w:r>
          </w:p>
        </w:tc>
      </w:tr>
      <w:tr w:rsidR="00C83F2A" w:rsidRPr="00090B1E" w14:paraId="66B2388D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1153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1. Disciplina muncii. Conținutul disciplinei muncii.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9FE6" w14:textId="77777777" w:rsidR="00C83F2A" w:rsidRPr="00090B1E" w:rsidRDefault="00C83F2A" w:rsidP="00C83F2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3969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52FFF5CF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5708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2. Piața muncii.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B7A0" w14:textId="77777777" w:rsidR="00C83F2A" w:rsidRPr="00090B1E" w:rsidRDefault="00C83F2A" w:rsidP="00C83F2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80A5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2D096962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E50F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3. Procesul de management al resurselor umane.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48A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8D67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3928E613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9A95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4.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Funcțiile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organizației în managementul resurselor umane.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38FF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5392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75683AFF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3F2A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5. Analiza postului de lucru.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2D69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F86C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48E90A08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3AD4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6. Recrutarea resurselor umane.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A9F5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1F22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67DADE28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B4F7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7.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Selecția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resurselor umane.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3C5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18C4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299A84B1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A542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8. Integrarea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și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adaptarea profesională.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111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95B7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207E6F4B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53C4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9. Dezvoltarea resurselor umane.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5B66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1FAF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0714CFBF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473F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10. Ierarhizarea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și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salarizarea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angajaților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BCD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BEFE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6FBC91F7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9213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11. Aprecierea anuală a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angajaților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CBE0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3C9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49AC49C8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A445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12. Contractele de muncă. Conflictele de muncă.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C881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C3BE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77CD1A84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5DF0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13. Drepturile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și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îndatoririle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angajaților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.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Protecția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și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securitatea muncii.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A9AF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9530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1B650D1B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301E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>14. Încheiere – pregătire examen.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B39C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30CD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EB4761D" w14:textId="77777777" w:rsidR="00F24517" w:rsidRPr="00090B1E" w:rsidRDefault="00F24517" w:rsidP="00CE1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" w:name="_Hlk145619183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884D3B" w:rsidRPr="00090B1E" w14:paraId="4AA3407D" w14:textId="77777777" w:rsidTr="00CE1146">
        <w:trPr>
          <w:cantSplit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FDF1" w14:textId="77777777" w:rsidR="00884D3B" w:rsidRPr="00090B1E" w:rsidRDefault="00884D3B" w:rsidP="003B7FC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4E328725" w14:textId="77777777" w:rsidR="0067043B" w:rsidRPr="0067043B" w:rsidRDefault="003E3B84" w:rsidP="003B7FCA">
            <w:pPr>
              <w:widowControl/>
              <w:numPr>
                <w:ilvl w:val="0"/>
                <w:numId w:val="15"/>
              </w:numPr>
              <w:shd w:val="clear" w:color="auto" w:fill="FFFFFF"/>
              <w:spacing w:before="20" w:after="2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Bakacsi Gyula</w:t>
            </w:r>
            <w:r w:rsidR="0067043B" w:rsidRPr="0067043B">
              <w:rPr>
                <w:rStyle w:val="dot"/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-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Bokor Attila</w:t>
            </w:r>
            <w:r w:rsidR="0067043B" w:rsidRPr="0067043B">
              <w:rPr>
                <w:rStyle w:val="dot"/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-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Császár Csaba</w:t>
            </w:r>
            <w:r w:rsidR="0067043B" w:rsidRPr="0067043B">
              <w:rPr>
                <w:rStyle w:val="dot"/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-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Gelei András</w:t>
            </w:r>
            <w:r w:rsidR="0067043B" w:rsidRPr="0067043B">
              <w:rPr>
                <w:rStyle w:val="dot"/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-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Kováts Klaudia</w:t>
            </w:r>
            <w:r w:rsidR="0067043B" w:rsidRPr="0067043B">
              <w:rPr>
                <w:rStyle w:val="dot"/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-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Takács Sándor</w:t>
            </w:r>
            <w:r w:rsidR="0067043B"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: Stratégiai emberi erőforrás menedzsment, Akadémiai Kiadó, Budapest, </w:t>
            </w:r>
            <w:r w:rsidR="0067043B" w:rsidRPr="0067043B">
              <w:rPr>
                <w:rStyle w:val="Strong"/>
                <w:rFonts w:ascii="Times New Roman" w:hAnsi="Times New Roman" w:cs="Times New Roman"/>
                <w:b w:val="0"/>
                <w:bCs w:val="0"/>
                <w:sz w:val="23"/>
                <w:szCs w:val="23"/>
                <w:bdr w:val="none" w:sz="0" w:space="0" w:color="auto" w:frame="1"/>
                <w:lang w:val="hu-HU"/>
              </w:rPr>
              <w:t>2006</w:t>
            </w:r>
          </w:p>
          <w:p w14:paraId="03777B99" w14:textId="77777777" w:rsidR="0067043B" w:rsidRPr="0067043B" w:rsidRDefault="0067043B" w:rsidP="003B7FCA">
            <w:pPr>
              <w:widowControl/>
              <w:numPr>
                <w:ilvl w:val="0"/>
                <w:numId w:val="15"/>
              </w:numPr>
              <w:shd w:val="clear" w:color="auto" w:fill="FFFFFF"/>
              <w:spacing w:before="20" w:after="2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67043B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  <w:lang w:val="hu-HU"/>
              </w:rPr>
              <w:t xml:space="preserve">Kerekes Kinga - Poór József: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Humán erőforrás menedzsment - Oktatási jegyzet,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Presa Universitar</w:t>
            </w:r>
            <w:r w:rsid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ă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Clujeană, 2012</w:t>
            </w:r>
          </w:p>
          <w:p w14:paraId="19CD584D" w14:textId="77777777" w:rsidR="003E3B84" w:rsidRPr="0067043B" w:rsidRDefault="003E3B84" w:rsidP="003B7FCA">
            <w:pPr>
              <w:widowControl/>
              <w:numPr>
                <w:ilvl w:val="0"/>
                <w:numId w:val="15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Armstrong, M: Managementul resurselor umane. Manual de practică., Editura CODECS, Bucureşti, 2003.</w:t>
            </w:r>
          </w:p>
          <w:p w14:paraId="75C152E4" w14:textId="77777777" w:rsidR="003E3B84" w:rsidRPr="0067043B" w:rsidRDefault="003E3B84" w:rsidP="003B7FCA">
            <w:pPr>
              <w:widowControl/>
              <w:numPr>
                <w:ilvl w:val="0"/>
                <w:numId w:val="15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Fazakas, E. – Osoian, C. – Bogdán, L. – Fazakas, J. – Fosztó, M: Humán erőforrás menedzsment. Kolozsvári Egyetemi Kiadó,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Cluj Napoca, 2004.</w:t>
            </w:r>
          </w:p>
          <w:p w14:paraId="1495FBA1" w14:textId="77777777" w:rsidR="003E3B84" w:rsidRPr="00100814" w:rsidRDefault="003E3B84" w:rsidP="003B7FCA">
            <w:pPr>
              <w:widowControl/>
              <w:numPr>
                <w:ilvl w:val="0"/>
                <w:numId w:val="15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Constantinescu, D., A., ş.a.</w:t>
            </w:r>
            <w:r w:rsidR="0067043B"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: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Managementul resurselor umane. Ed. </w:t>
            </w:r>
            <w:r w:rsidR="00100814"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Colecția</w:t>
            </w: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="00100814"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Națională</w:t>
            </w: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</w:t>
            </w:r>
            <w:r w:rsidR="00100814"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București</w:t>
            </w: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,</w:t>
            </w:r>
            <w:r w:rsidR="0067043B"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1999.</w:t>
            </w:r>
          </w:p>
          <w:p w14:paraId="58E2FA45" w14:textId="77777777" w:rsidR="003E3B84" w:rsidRPr="00100814" w:rsidRDefault="003E3B84" w:rsidP="003B7FCA">
            <w:pPr>
              <w:widowControl/>
              <w:numPr>
                <w:ilvl w:val="0"/>
                <w:numId w:val="15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Mat</w:t>
            </w:r>
            <w:r w:rsidR="0067043B"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his, R., L., Nica, P., Rusu, C.:</w:t>
            </w: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Managementul resurselor umane, Ed. Economică, </w:t>
            </w:r>
            <w:r w:rsidR="00100814"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București</w:t>
            </w: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,</w:t>
            </w:r>
            <w:r w:rsidR="0067043B"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1997.</w:t>
            </w:r>
          </w:p>
          <w:p w14:paraId="16A81E68" w14:textId="77777777" w:rsidR="0054226D" w:rsidRPr="0054226D" w:rsidRDefault="0067043B" w:rsidP="003B7FCA">
            <w:pPr>
              <w:widowControl/>
              <w:numPr>
                <w:ilvl w:val="0"/>
                <w:numId w:val="15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Scholz - Moldovan:</w:t>
            </w:r>
            <w:r w:rsidR="003E3B84"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Managementul resurselor umane, Ed. Economică, </w:t>
            </w:r>
            <w:r w:rsidR="00100814"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București</w:t>
            </w:r>
            <w:r w:rsidR="003E3B84"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, 2000</w:t>
            </w:r>
            <w:r w:rsidR="003E3B84"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.</w:t>
            </w:r>
          </w:p>
        </w:tc>
      </w:tr>
    </w:tbl>
    <w:p w14:paraId="73EDEAE7" w14:textId="77777777" w:rsidR="001B43FF" w:rsidRPr="00D24B79" w:rsidRDefault="001B43FF" w:rsidP="00D24B79">
      <w:pPr>
        <w:spacing w:after="0" w:line="240" w:lineRule="auto"/>
        <w:ind w:right="323"/>
        <w:rPr>
          <w:rFonts w:ascii="Times New Roman" w:hAnsi="Times New Roman" w:cs="Times New Roman"/>
          <w:b/>
          <w:bCs/>
          <w:sz w:val="18"/>
          <w:szCs w:val="18"/>
          <w:lang w:val="ro-RO"/>
        </w:rPr>
      </w:pPr>
    </w:p>
    <w:bookmarkEnd w:id="1"/>
    <w:p w14:paraId="0959848D" w14:textId="7853F614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="00D24B79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D24B79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D24B79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D24B79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țin</w:t>
      </w:r>
      <w:r w:rsidR="00D24B79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D24B79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cu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aș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="00090B1E" w:rsidRPr="00090B1E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tanților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asocia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ale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și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090B1E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1B43FF" w:rsidRPr="00FD2B2D" w14:paraId="4963396B" w14:textId="77777777">
        <w:tc>
          <w:tcPr>
            <w:tcW w:w="10540" w:type="dxa"/>
          </w:tcPr>
          <w:p w14:paraId="4A3EC69A" w14:textId="77777777" w:rsidR="008301C6" w:rsidRPr="008301C6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Stăpânirea cunoștințelor, din domeniul științei managementului, necesare facilitării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înțelegerii problematicii managementului serviciilor în contextul activității economice;</w:t>
            </w:r>
          </w:p>
          <w:p w14:paraId="6555D051" w14:textId="77777777" w:rsidR="008301C6" w:rsidRPr="008301C6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capacității de fundamentare științifică a aspectelor specifice managementului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00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resurselor umane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825B37B" w14:textId="77777777" w:rsidR="001B43FF" w:rsidRPr="00090B1E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competențelor și comportamentului profesionist și responsabil, în măsură să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asigure rezolvarea performantă a solicitărilor locului de muncă.</w:t>
            </w:r>
          </w:p>
        </w:tc>
      </w:tr>
    </w:tbl>
    <w:p w14:paraId="7E9E9F80" w14:textId="77777777" w:rsidR="001B43FF" w:rsidRPr="00090B1E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2659E557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61C00D8D" w14:textId="77777777" w:rsidR="00100814" w:rsidRPr="00090B1E" w:rsidRDefault="00100814" w:rsidP="00100814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820"/>
        <w:gridCol w:w="1276"/>
        <w:gridCol w:w="2126"/>
      </w:tblGrid>
      <w:tr w:rsidR="00100814" w:rsidRPr="00090B1E" w14:paraId="3DEE8F27" w14:textId="77777777" w:rsidTr="008C1BCF">
        <w:trPr>
          <w:trHeight w:hRule="exact" w:val="56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6FC" w14:textId="77777777" w:rsidR="00100814" w:rsidRPr="00090B1E" w:rsidRDefault="00100814" w:rsidP="008C1B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B671" w14:textId="77777777" w:rsidR="00100814" w:rsidRPr="00090B1E" w:rsidRDefault="00100814" w:rsidP="008C1BC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de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DF2C" w14:textId="77777777" w:rsidR="00100814" w:rsidRPr="00090B1E" w:rsidRDefault="00100814" w:rsidP="008C1B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77D2" w14:textId="77777777" w:rsidR="00100814" w:rsidRPr="00090B1E" w:rsidRDefault="00100814" w:rsidP="008C1BC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fin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100814" w:rsidRPr="00090B1E" w14:paraId="530FE707" w14:textId="77777777" w:rsidTr="008C1BCF">
        <w:trPr>
          <w:trHeight w:val="37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6992C" w14:textId="77777777" w:rsidR="00100814" w:rsidRPr="00090B1E" w:rsidRDefault="00100814" w:rsidP="008C1B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EE3D5" w14:textId="77777777" w:rsidR="00100814" w:rsidRPr="00090B1E" w:rsidRDefault="00100814" w:rsidP="008C1BCF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Examen 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73AB9" w14:textId="77777777" w:rsidR="00100814" w:rsidRPr="00090B1E" w:rsidRDefault="00100814" w:rsidP="008C1BCF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oral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4849B" w14:textId="77777777" w:rsidR="00100814" w:rsidRPr="00090B1E" w:rsidRDefault="00100814" w:rsidP="008C1BC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51%</w:t>
            </w:r>
          </w:p>
        </w:tc>
      </w:tr>
      <w:tr w:rsidR="00100814" w:rsidRPr="00090B1E" w14:paraId="3873E38A" w14:textId="77777777" w:rsidTr="008C1BCF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EE4A4" w14:textId="77777777" w:rsidR="00100814" w:rsidRPr="00090B1E" w:rsidRDefault="00100814" w:rsidP="008C1B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62D09" w14:textId="77777777" w:rsidR="00100814" w:rsidRPr="00090B1E" w:rsidRDefault="00100814" w:rsidP="008C1BCF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unui eseu din bibliografie + evaluarea activității generale de la seminar (prezență; participare la discuții și dezbateri)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A9AB8" w14:textId="77777777" w:rsidR="00100814" w:rsidRPr="00090B1E" w:rsidRDefault="00100814" w:rsidP="008C1BCF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 eseu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E66A1" w14:textId="77777777" w:rsidR="00100814" w:rsidRPr="00090B1E" w:rsidRDefault="00100814" w:rsidP="008C1BC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49%</w:t>
            </w:r>
          </w:p>
        </w:tc>
      </w:tr>
      <w:tr w:rsidR="00100814" w:rsidRPr="00FD2B2D" w14:paraId="2CB40283" w14:textId="77777777" w:rsidTr="008C1BCF">
        <w:trPr>
          <w:trHeight w:hRule="exact" w:val="299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EFB0" w14:textId="77777777" w:rsidR="00100814" w:rsidRPr="00090B1E" w:rsidRDefault="00100814" w:rsidP="008C1BC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ă: obținerea de 51% la examen  </w:t>
            </w:r>
          </w:p>
        </w:tc>
      </w:tr>
    </w:tbl>
    <w:p w14:paraId="10D131B0" w14:textId="77777777" w:rsidR="001B43FF" w:rsidRPr="00090B1E" w:rsidRDefault="001B43FF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  <w:bookmarkStart w:id="2" w:name="_Hlk14561906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1B43FF" w:rsidRPr="00090B1E" w14:paraId="70F61F33" w14:textId="77777777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46BD519" w14:textId="77777777" w:rsidR="001B43FF" w:rsidRPr="00090B1E" w:rsidRDefault="001B43FF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77DB07B4" w14:textId="7798C6B9" w:rsidR="001B43FF" w:rsidRPr="00090B1E" w:rsidRDefault="001B43FF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8C38C9D" w14:textId="77777777" w:rsidR="001B43FF" w:rsidRPr="00090B1E" w:rsidRDefault="001B43FF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1B43FF" w:rsidRPr="00090B1E" w14:paraId="0EE04B91" w14:textId="77777777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D17E243" w14:textId="77777777" w:rsidR="001B43FF" w:rsidRPr="00090B1E" w:rsidRDefault="001B43FF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084FEC33" w14:textId="2978E50D" w:rsidR="001B43FF" w:rsidRPr="00090B1E" w:rsidRDefault="001B43FF" w:rsidP="00660C62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  <w:r w:rsidR="003B7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31.08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 w:rsidR="00F73E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B7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7D251B6B" w14:textId="77777777" w:rsidR="001B43FF" w:rsidRPr="00090B1E" w:rsidRDefault="001B43FF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1399CF3C" w14:textId="77777777" w:rsidR="001B43FF" w:rsidRPr="00090B1E" w:rsidRDefault="001B43FF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EAFF1EA" w14:textId="77777777" w:rsidR="001B43FF" w:rsidRPr="00090B1E" w:rsidRDefault="001B43F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14:paraId="4DBFBDEF" w14:textId="77777777" w:rsidR="001B43FF" w:rsidRPr="00090B1E" w:rsidRDefault="001B43FF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4FE665DF" w14:textId="77777777" w:rsidR="001B43FF" w:rsidRPr="00090B1E" w:rsidRDefault="001B43FF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090B1E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54DEF301" w14:textId="77777777" w:rsidR="001B43FF" w:rsidRPr="00090B1E" w:rsidRDefault="001B43FF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081D42C9" w14:textId="2BB3E80B" w:rsidR="00F73AE4" w:rsidRDefault="001B43FF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660C6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B7FCA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E4AD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60C6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3B7FCA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2E4AD7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F73ED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B7FCA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……..</w:t>
      </w:r>
    </w:p>
    <w:p w14:paraId="6597CF31" w14:textId="77777777" w:rsidR="001B43FF" w:rsidRPr="00090B1E" w:rsidRDefault="001B43FF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  <w:bookmarkEnd w:id="2"/>
    </w:p>
    <w:sectPr w:rsidR="001B43FF" w:rsidRPr="00090B1E" w:rsidSect="00A3139E"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4B6E" w14:textId="77777777" w:rsidR="00603D91" w:rsidRDefault="00603D91" w:rsidP="003B7FCA">
      <w:pPr>
        <w:spacing w:after="0" w:line="240" w:lineRule="auto"/>
      </w:pPr>
      <w:r>
        <w:separator/>
      </w:r>
    </w:p>
  </w:endnote>
  <w:endnote w:type="continuationSeparator" w:id="0">
    <w:p w14:paraId="234EDE2F" w14:textId="77777777" w:rsidR="00603D91" w:rsidRDefault="00603D91" w:rsidP="003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8A27" w14:textId="77777777" w:rsidR="003B7FCA" w:rsidRDefault="003B7FC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6FF8" w14:textId="77777777" w:rsidR="00603D91" w:rsidRDefault="00603D91" w:rsidP="003B7FCA">
      <w:pPr>
        <w:spacing w:after="0" w:line="240" w:lineRule="auto"/>
      </w:pPr>
      <w:r>
        <w:separator/>
      </w:r>
    </w:p>
  </w:footnote>
  <w:footnote w:type="continuationSeparator" w:id="0">
    <w:p w14:paraId="62FA1A6F" w14:textId="77777777" w:rsidR="00603D91" w:rsidRDefault="00603D91" w:rsidP="003B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</w:abstractNum>
  <w:abstractNum w:abstractNumId="1" w15:restartNumberingAfterBreak="0">
    <w:nsid w:val="08B95EF1"/>
    <w:multiLevelType w:val="hybridMultilevel"/>
    <w:tmpl w:val="0368F002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14B1BF1"/>
    <w:multiLevelType w:val="hybridMultilevel"/>
    <w:tmpl w:val="4E56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219"/>
    <w:multiLevelType w:val="hybridMultilevel"/>
    <w:tmpl w:val="77C8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423B"/>
    <w:multiLevelType w:val="hybridMultilevel"/>
    <w:tmpl w:val="1A2A3E44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70D0A06"/>
    <w:multiLevelType w:val="hybridMultilevel"/>
    <w:tmpl w:val="5150DF30"/>
    <w:lvl w:ilvl="0" w:tplc="45C02F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945"/>
    <w:multiLevelType w:val="hybridMultilevel"/>
    <w:tmpl w:val="67D4B2D8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22BA707C"/>
    <w:multiLevelType w:val="hybridMultilevel"/>
    <w:tmpl w:val="4E380EA0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9" w15:restartNumberingAfterBreak="0">
    <w:nsid w:val="2AC03ECD"/>
    <w:multiLevelType w:val="hybridMultilevel"/>
    <w:tmpl w:val="353A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E0AE8"/>
    <w:multiLevelType w:val="hybridMultilevel"/>
    <w:tmpl w:val="77C8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2C9A"/>
    <w:multiLevelType w:val="multilevel"/>
    <w:tmpl w:val="7A4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0449B"/>
    <w:multiLevelType w:val="hybridMultilevel"/>
    <w:tmpl w:val="2608780E"/>
    <w:lvl w:ilvl="0" w:tplc="5442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450698"/>
    <w:multiLevelType w:val="hybridMultilevel"/>
    <w:tmpl w:val="E416BF88"/>
    <w:lvl w:ilvl="0" w:tplc="3FCC06F2">
      <w:start w:val="14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4" w15:restartNumberingAfterBreak="0">
    <w:nsid w:val="507F6F70"/>
    <w:multiLevelType w:val="hybridMultilevel"/>
    <w:tmpl w:val="EDF0CA5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883427"/>
    <w:multiLevelType w:val="hybridMultilevel"/>
    <w:tmpl w:val="84E2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1A28"/>
    <w:multiLevelType w:val="hybridMultilevel"/>
    <w:tmpl w:val="9B023946"/>
    <w:lvl w:ilvl="0" w:tplc="6AB651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180"/>
    <w:multiLevelType w:val="hybridMultilevel"/>
    <w:tmpl w:val="74A4128E"/>
    <w:lvl w:ilvl="0" w:tplc="3FCC06F2">
      <w:start w:val="14"/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8" w15:restartNumberingAfterBreak="0">
    <w:nsid w:val="61BF22AC"/>
    <w:multiLevelType w:val="hybridMultilevel"/>
    <w:tmpl w:val="591C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0546E"/>
    <w:multiLevelType w:val="hybridMultilevel"/>
    <w:tmpl w:val="492A349C"/>
    <w:lvl w:ilvl="0" w:tplc="407EAD0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0" w15:restartNumberingAfterBreak="0">
    <w:nsid w:val="7A2C4FC0"/>
    <w:multiLevelType w:val="hybridMultilevel"/>
    <w:tmpl w:val="7428C6A0"/>
    <w:lvl w:ilvl="0" w:tplc="0840EAA6">
      <w:start w:val="8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 w16cid:durableId="633103545">
    <w:abstractNumId w:val="8"/>
  </w:num>
  <w:num w:numId="2" w16cid:durableId="1695226622">
    <w:abstractNumId w:val="13"/>
  </w:num>
  <w:num w:numId="3" w16cid:durableId="1535802878">
    <w:abstractNumId w:val="18"/>
  </w:num>
  <w:num w:numId="4" w16cid:durableId="357659417">
    <w:abstractNumId w:val="19"/>
  </w:num>
  <w:num w:numId="5" w16cid:durableId="2140144138">
    <w:abstractNumId w:val="9"/>
  </w:num>
  <w:num w:numId="6" w16cid:durableId="1938831863">
    <w:abstractNumId w:val="14"/>
  </w:num>
  <w:num w:numId="7" w16cid:durableId="1814563567">
    <w:abstractNumId w:val="17"/>
  </w:num>
  <w:num w:numId="8" w16cid:durableId="576328974">
    <w:abstractNumId w:val="2"/>
  </w:num>
  <w:num w:numId="9" w16cid:durableId="1269510075">
    <w:abstractNumId w:val="0"/>
  </w:num>
  <w:num w:numId="10" w16cid:durableId="1589268044">
    <w:abstractNumId w:val="12"/>
  </w:num>
  <w:num w:numId="11" w16cid:durableId="53357003">
    <w:abstractNumId w:val="5"/>
  </w:num>
  <w:num w:numId="12" w16cid:durableId="202789849">
    <w:abstractNumId w:val="16"/>
  </w:num>
  <w:num w:numId="13" w16cid:durableId="591544971">
    <w:abstractNumId w:val="15"/>
  </w:num>
  <w:num w:numId="14" w16cid:durableId="1894580351">
    <w:abstractNumId w:val="11"/>
  </w:num>
  <w:num w:numId="15" w16cid:durableId="699748003">
    <w:abstractNumId w:val="10"/>
  </w:num>
  <w:num w:numId="16" w16cid:durableId="943810138">
    <w:abstractNumId w:val="3"/>
  </w:num>
  <w:num w:numId="17" w16cid:durableId="1512454064">
    <w:abstractNumId w:val="7"/>
  </w:num>
  <w:num w:numId="18" w16cid:durableId="210460290">
    <w:abstractNumId w:val="6"/>
  </w:num>
  <w:num w:numId="19" w16cid:durableId="1838686048">
    <w:abstractNumId w:val="4"/>
  </w:num>
  <w:num w:numId="20" w16cid:durableId="1331062616">
    <w:abstractNumId w:val="1"/>
  </w:num>
  <w:num w:numId="21" w16cid:durableId="7159298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3FF"/>
    <w:rsid w:val="000450C2"/>
    <w:rsid w:val="00090B1E"/>
    <w:rsid w:val="00100814"/>
    <w:rsid w:val="00113E81"/>
    <w:rsid w:val="00173E13"/>
    <w:rsid w:val="00193213"/>
    <w:rsid w:val="001B43FF"/>
    <w:rsid w:val="001E63E2"/>
    <w:rsid w:val="00214E08"/>
    <w:rsid w:val="00284FC1"/>
    <w:rsid w:val="002E4AD7"/>
    <w:rsid w:val="002F6DFD"/>
    <w:rsid w:val="003B5D7B"/>
    <w:rsid w:val="003B7FCA"/>
    <w:rsid w:val="003E3B84"/>
    <w:rsid w:val="003F6F29"/>
    <w:rsid w:val="004B01ED"/>
    <w:rsid w:val="004B515A"/>
    <w:rsid w:val="004D6E2A"/>
    <w:rsid w:val="00510DB8"/>
    <w:rsid w:val="0054226D"/>
    <w:rsid w:val="00544237"/>
    <w:rsid w:val="005D525E"/>
    <w:rsid w:val="00603D91"/>
    <w:rsid w:val="00660C62"/>
    <w:rsid w:val="0067043B"/>
    <w:rsid w:val="00686D8D"/>
    <w:rsid w:val="006A1DC8"/>
    <w:rsid w:val="00766409"/>
    <w:rsid w:val="007A66DC"/>
    <w:rsid w:val="007B6D56"/>
    <w:rsid w:val="007D0541"/>
    <w:rsid w:val="008301C6"/>
    <w:rsid w:val="008761A6"/>
    <w:rsid w:val="00884D3B"/>
    <w:rsid w:val="008E2EAB"/>
    <w:rsid w:val="009A4257"/>
    <w:rsid w:val="00A3139E"/>
    <w:rsid w:val="00A31A21"/>
    <w:rsid w:val="00AB024A"/>
    <w:rsid w:val="00C1095F"/>
    <w:rsid w:val="00C35F2C"/>
    <w:rsid w:val="00C57A40"/>
    <w:rsid w:val="00C83F2A"/>
    <w:rsid w:val="00CE1146"/>
    <w:rsid w:val="00CF0BC5"/>
    <w:rsid w:val="00D24B79"/>
    <w:rsid w:val="00D376F7"/>
    <w:rsid w:val="00D466C5"/>
    <w:rsid w:val="00DC7755"/>
    <w:rsid w:val="00DF531F"/>
    <w:rsid w:val="00E07D3C"/>
    <w:rsid w:val="00EE5F49"/>
    <w:rsid w:val="00F24190"/>
    <w:rsid w:val="00F24517"/>
    <w:rsid w:val="00F73AE4"/>
    <w:rsid w:val="00F73ED1"/>
    <w:rsid w:val="00FA0068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A87A4AA"/>
  <w15:chartTrackingRefBased/>
  <w15:docId w15:val="{5805618F-70F6-465F-971F-66842CF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6D8D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43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43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qFormat/>
    <w:rsid w:val="00CE1146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styleId="Strong">
    <w:name w:val="Strong"/>
    <w:uiPriority w:val="22"/>
    <w:qFormat/>
    <w:rsid w:val="00CE1146"/>
    <w:rPr>
      <w:b/>
      <w:bCs/>
    </w:rPr>
  </w:style>
  <w:style w:type="paragraph" w:styleId="ListParagraph">
    <w:name w:val="List Paragraph"/>
    <w:basedOn w:val="Normal"/>
    <w:uiPriority w:val="34"/>
    <w:qFormat/>
    <w:rsid w:val="00EE5F49"/>
    <w:pPr>
      <w:widowControl/>
      <w:ind w:left="720"/>
      <w:contextualSpacing/>
    </w:pPr>
    <w:rPr>
      <w:rFonts w:cs="Times New Roman"/>
      <w:lang w:val="ro-RO" w:eastAsia="ro-RO"/>
    </w:rPr>
  </w:style>
  <w:style w:type="paragraph" w:customStyle="1" w:styleId="Default">
    <w:name w:val="Default"/>
    <w:uiPriority w:val="99"/>
    <w:rsid w:val="00C83F2A"/>
    <w:pPr>
      <w:widowControl w:val="0"/>
    </w:pPr>
    <w:rPr>
      <w:rFonts w:ascii="Times New Roman" w:eastAsia="ヒラギノ角ゴ Pro W3" w:hAnsi="Times New Roman"/>
      <w:color w:val="000000"/>
      <w:sz w:val="24"/>
      <w:lang w:val="en-AU"/>
    </w:rPr>
  </w:style>
  <w:style w:type="character" w:customStyle="1" w:styleId="Heading1Char">
    <w:name w:val="Heading 1 Char"/>
    <w:link w:val="Heading1"/>
    <w:uiPriority w:val="9"/>
    <w:rsid w:val="00686D8D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686D8D"/>
    <w:rPr>
      <w:color w:val="0000FF"/>
      <w:u w:val="single"/>
    </w:rPr>
  </w:style>
  <w:style w:type="character" w:customStyle="1" w:styleId="dot">
    <w:name w:val="dot"/>
    <w:rsid w:val="003E3B84"/>
  </w:style>
  <w:style w:type="character" w:customStyle="1" w:styleId="fn">
    <w:name w:val="fn"/>
    <w:rsid w:val="003E3B84"/>
  </w:style>
  <w:style w:type="character" w:customStyle="1" w:styleId="Heading3Char">
    <w:name w:val="Heading 3 Char"/>
    <w:link w:val="Heading3"/>
    <w:uiPriority w:val="9"/>
    <w:rsid w:val="0067043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7043B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7043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ok">
    <w:name w:val="book"/>
    <w:rsid w:val="0067043B"/>
  </w:style>
  <w:style w:type="paragraph" w:styleId="Header">
    <w:name w:val="header"/>
    <w:basedOn w:val="Normal"/>
    <w:link w:val="HeaderChar"/>
    <w:uiPriority w:val="99"/>
    <w:unhideWhenUsed/>
    <w:rsid w:val="003B7F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7FCA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7F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7FC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03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ED6F-D1DF-4834-B37A-9DFE1222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1067</Words>
  <Characters>7142</Characters>
  <Application>Microsoft Office Word</Application>
  <DocSecurity>0</DocSecurity>
  <Lines>297</Lines>
  <Paragraphs>216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subject/>
  <dc:creator>Lorena</dc:creator>
  <cp:keywords/>
  <cp:lastModifiedBy>Hamos Dalma</cp:lastModifiedBy>
  <cp:revision>9</cp:revision>
  <dcterms:created xsi:type="dcterms:W3CDTF">2018-11-14T18:47:00Z</dcterms:created>
  <dcterms:modified xsi:type="dcterms:W3CDTF">2023-11-13T12:59:00Z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9b9c902d3f672751de0ecb2a569008a85162b26ce1f8398c71a3c7c905d2a2df</vt:lpwstr>
  </property>
</Properties>
</file>